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860A" w14:textId="77777777" w:rsidR="00ED2528" w:rsidRDefault="00ED2528" w:rsidP="00ED2528">
      <w:pPr>
        <w:pStyle w:val="Spacer-3pttext"/>
      </w:pPr>
    </w:p>
    <w:tbl>
      <w:tblPr>
        <w:tblStyle w:val="BHPBFormTableStyle"/>
        <w:tblW w:w="14508" w:type="dxa"/>
        <w:tblLayout w:type="fixed"/>
        <w:tblLook w:val="0680" w:firstRow="0" w:lastRow="0" w:firstColumn="1" w:lastColumn="0" w:noHBand="1" w:noVBand="1"/>
      </w:tblPr>
      <w:tblGrid>
        <w:gridCol w:w="2088"/>
        <w:gridCol w:w="1710"/>
        <w:gridCol w:w="3420"/>
        <w:gridCol w:w="7290"/>
      </w:tblGrid>
      <w:tr w:rsidR="00ED2528" w:rsidRPr="003007AE" w14:paraId="0687860D" w14:textId="77777777" w:rsidTr="00CD505C">
        <w:trPr>
          <w:trHeight w:val="360"/>
        </w:trPr>
        <w:tc>
          <w:tcPr>
            <w:tcW w:w="7218" w:type="dxa"/>
            <w:gridSpan w:val="3"/>
            <w:shd w:val="clear" w:color="auto" w:fill="808080" w:themeFill="background1" w:themeFillShade="80"/>
          </w:tcPr>
          <w:p w14:paraId="0687860B" w14:textId="77777777" w:rsidR="00ED2528" w:rsidRPr="003007AE" w:rsidRDefault="00ED2528" w:rsidP="00CD505C">
            <w:pPr>
              <w:pStyle w:val="BHPBTableHeading"/>
            </w:pPr>
            <w:r>
              <w:t>Description</w:t>
            </w:r>
          </w:p>
        </w:tc>
        <w:tc>
          <w:tcPr>
            <w:tcW w:w="7290" w:type="dxa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0687860C" w14:textId="77777777" w:rsidR="00ED2528" w:rsidRPr="003007AE" w:rsidRDefault="00ED2528" w:rsidP="00CD505C">
            <w:pPr>
              <w:pStyle w:val="Spacer-3pttext"/>
              <w:jc w:val="right"/>
            </w:pPr>
            <w:r>
              <w:rPr>
                <w:noProof/>
                <w:lang w:eastAsia="en-US"/>
              </w:rPr>
              <w:drawing>
                <wp:inline distT="0" distB="0" distL="0" distR="0" wp14:anchorId="06878709" wp14:editId="0687870A">
                  <wp:extent cx="4441373" cy="2051050"/>
                  <wp:effectExtent l="0" t="0" r="0" b="6350"/>
                  <wp:docPr id="1" name="Picture 1" descr="U:\Graphics\Hazards_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Graphics\Hazards_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5418" cy="205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9B3" w:rsidRPr="003007AE" w14:paraId="06878612" w14:textId="77777777" w:rsidTr="00A879B3">
        <w:trPr>
          <w:trHeight w:val="432"/>
        </w:trPr>
        <w:tc>
          <w:tcPr>
            <w:tcW w:w="2088" w:type="dxa"/>
            <w:shd w:val="clear" w:color="auto" w:fill="auto"/>
          </w:tcPr>
          <w:p w14:paraId="0687860E" w14:textId="77777777" w:rsidR="00A879B3" w:rsidRPr="003E62C6" w:rsidRDefault="00A879B3" w:rsidP="00A879B3">
            <w:pPr>
              <w:rPr>
                <w:b/>
              </w:rPr>
            </w:pPr>
            <w:r w:rsidRPr="00247CAA">
              <w:rPr>
                <w:b/>
                <w:i/>
                <w:color w:val="E85100" w:themeColor="accent1"/>
                <w:sz w:val="18"/>
              </w:rPr>
              <w:t>Unique Identifier</w:t>
            </w:r>
          </w:p>
        </w:tc>
        <w:tc>
          <w:tcPr>
            <w:tcW w:w="1710" w:type="dxa"/>
            <w:shd w:val="clear" w:color="auto" w:fill="D1D1C5" w:themeFill="background2"/>
          </w:tcPr>
          <w:p w14:paraId="0687860F" w14:textId="77777777" w:rsidR="00A879B3" w:rsidRDefault="00A879B3" w:rsidP="00CD505C">
            <w:r w:rsidRPr="003E62C6">
              <w:rPr>
                <w:b/>
              </w:rPr>
              <w:t xml:space="preserve">Equipment ID:  </w:t>
            </w:r>
          </w:p>
        </w:tc>
        <w:tc>
          <w:tcPr>
            <w:tcW w:w="3420" w:type="dxa"/>
          </w:tcPr>
          <w:p w14:paraId="06878610" w14:textId="77777777" w:rsidR="00A879B3" w:rsidRDefault="00A879B3" w:rsidP="00CD505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90" w:type="dxa"/>
            <w:vMerge/>
            <w:tcBorders>
              <w:right w:val="nil"/>
            </w:tcBorders>
          </w:tcPr>
          <w:p w14:paraId="06878611" w14:textId="77777777" w:rsidR="00A879B3" w:rsidRPr="003007AE" w:rsidRDefault="00A879B3" w:rsidP="00CD505C"/>
        </w:tc>
      </w:tr>
      <w:tr w:rsidR="00ED2528" w:rsidRPr="003007AE" w14:paraId="06878615" w14:textId="77777777" w:rsidTr="00CD505C">
        <w:trPr>
          <w:trHeight w:val="484"/>
        </w:trPr>
        <w:tc>
          <w:tcPr>
            <w:tcW w:w="7218" w:type="dxa"/>
            <w:gridSpan w:val="3"/>
          </w:tcPr>
          <w:p w14:paraId="06878613" w14:textId="77777777" w:rsidR="00ED2528" w:rsidRPr="0033225A" w:rsidRDefault="00ED2528" w:rsidP="00CD505C">
            <w:r w:rsidRPr="003322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25A">
              <w:instrText xml:space="preserve"> FORMCHECKBOX </w:instrText>
            </w:r>
            <w:r w:rsidR="00647B67">
              <w:fldChar w:fldCharType="separate"/>
            </w:r>
            <w:r w:rsidRPr="0033225A">
              <w:fldChar w:fldCharType="end"/>
            </w:r>
            <w:r w:rsidRPr="0033225A">
              <w:t xml:space="preserve"> Vessel </w:t>
            </w:r>
            <w:r>
              <w:t xml:space="preserve">     </w:t>
            </w:r>
            <w:r w:rsidRPr="0033225A">
              <w:t xml:space="preserve">  </w:t>
            </w:r>
            <w:r w:rsidRPr="003322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25A">
              <w:instrText xml:space="preserve"> FORMCHECKBOX </w:instrText>
            </w:r>
            <w:r w:rsidR="00647B67">
              <w:fldChar w:fldCharType="separate"/>
            </w:r>
            <w:r w:rsidRPr="0033225A">
              <w:fldChar w:fldCharType="end"/>
            </w:r>
            <w:r w:rsidRPr="0033225A">
              <w:t xml:space="preserve">  Tank </w:t>
            </w:r>
            <w:r>
              <w:t xml:space="preserve">     </w:t>
            </w:r>
            <w:r w:rsidRPr="0033225A">
              <w:t xml:space="preserve">  </w:t>
            </w:r>
            <w:r w:rsidRPr="003322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25A">
              <w:instrText xml:space="preserve"> FORMCHECKBOX </w:instrText>
            </w:r>
            <w:r w:rsidR="00647B67">
              <w:fldChar w:fldCharType="separate"/>
            </w:r>
            <w:r w:rsidRPr="0033225A">
              <w:fldChar w:fldCharType="end"/>
            </w:r>
            <w:r w:rsidRPr="0033225A">
              <w:t xml:space="preserve">  Excavation  </w:t>
            </w:r>
            <w:r>
              <w:t xml:space="preserve">     </w:t>
            </w:r>
            <w:r w:rsidRPr="0033225A">
              <w:t xml:space="preserve"> </w:t>
            </w:r>
            <w:r w:rsidRPr="003322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25A">
              <w:instrText xml:space="preserve"> FORMCHECKBOX </w:instrText>
            </w:r>
            <w:r w:rsidR="00647B67">
              <w:fldChar w:fldCharType="separate"/>
            </w:r>
            <w:r w:rsidRPr="0033225A">
              <w:fldChar w:fldCharType="end"/>
            </w:r>
            <w:r w:rsidRPr="0033225A">
              <w:t xml:space="preserve">  Other: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90" w:type="dxa"/>
            <w:vMerge/>
            <w:tcBorders>
              <w:right w:val="nil"/>
            </w:tcBorders>
          </w:tcPr>
          <w:p w14:paraId="06878614" w14:textId="77777777" w:rsidR="00ED2528" w:rsidRPr="003007AE" w:rsidRDefault="00ED2528" w:rsidP="00CD505C"/>
        </w:tc>
      </w:tr>
      <w:tr w:rsidR="003E62C6" w:rsidRPr="003007AE" w14:paraId="06878619" w14:textId="77777777" w:rsidTr="00A879B3">
        <w:trPr>
          <w:trHeight w:val="720"/>
        </w:trPr>
        <w:tc>
          <w:tcPr>
            <w:tcW w:w="2088" w:type="dxa"/>
            <w:shd w:val="clear" w:color="auto" w:fill="D1D1C5" w:themeFill="background2"/>
          </w:tcPr>
          <w:p w14:paraId="06878616" w14:textId="77777777" w:rsidR="003E62C6" w:rsidRPr="003E62C6" w:rsidRDefault="00EB46B9" w:rsidP="003E62C6">
            <w:pPr>
              <w:rPr>
                <w:b/>
              </w:rPr>
            </w:pPr>
            <w:r>
              <w:rPr>
                <w:b/>
              </w:rPr>
              <w:t>Space Desc</w:t>
            </w:r>
            <w:r w:rsidR="003E62C6" w:rsidRPr="003E62C6">
              <w:rPr>
                <w:b/>
              </w:rPr>
              <w:t xml:space="preserve">ription:  </w:t>
            </w:r>
            <w:bookmarkStart w:id="0" w:name="Text3"/>
          </w:p>
        </w:tc>
        <w:bookmarkEnd w:id="0"/>
        <w:tc>
          <w:tcPr>
            <w:tcW w:w="5130" w:type="dxa"/>
            <w:gridSpan w:val="2"/>
          </w:tcPr>
          <w:p w14:paraId="06878617" w14:textId="77777777" w:rsidR="003E62C6" w:rsidRPr="0033225A" w:rsidRDefault="003E62C6" w:rsidP="00CD505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90" w:type="dxa"/>
            <w:vMerge/>
            <w:tcBorders>
              <w:right w:val="nil"/>
            </w:tcBorders>
          </w:tcPr>
          <w:p w14:paraId="06878618" w14:textId="77777777" w:rsidR="003E62C6" w:rsidRPr="003007AE" w:rsidRDefault="003E62C6" w:rsidP="00CD505C"/>
        </w:tc>
      </w:tr>
      <w:tr w:rsidR="003E62C6" w:rsidRPr="003007AE" w14:paraId="0687861D" w14:textId="77777777" w:rsidTr="00A879B3">
        <w:trPr>
          <w:trHeight w:val="720"/>
        </w:trPr>
        <w:tc>
          <w:tcPr>
            <w:tcW w:w="2088" w:type="dxa"/>
            <w:shd w:val="clear" w:color="auto" w:fill="D1D1C5" w:themeFill="background2"/>
          </w:tcPr>
          <w:p w14:paraId="0687861A" w14:textId="77777777" w:rsidR="003E62C6" w:rsidRPr="003E62C6" w:rsidRDefault="003E62C6" w:rsidP="003E62C6">
            <w:pPr>
              <w:rPr>
                <w:b/>
              </w:rPr>
            </w:pPr>
            <w:r w:rsidRPr="003E62C6">
              <w:rPr>
                <w:b/>
              </w:rPr>
              <w:t xml:space="preserve">Purpose for Entry: </w:t>
            </w:r>
          </w:p>
        </w:tc>
        <w:tc>
          <w:tcPr>
            <w:tcW w:w="5130" w:type="dxa"/>
            <w:gridSpan w:val="2"/>
          </w:tcPr>
          <w:p w14:paraId="0687861B" w14:textId="77777777" w:rsidR="003E62C6" w:rsidRPr="0033225A" w:rsidRDefault="003E62C6" w:rsidP="00CD505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90" w:type="dxa"/>
            <w:vMerge/>
            <w:tcBorders>
              <w:right w:val="nil"/>
            </w:tcBorders>
            <w:vAlign w:val="top"/>
          </w:tcPr>
          <w:p w14:paraId="0687861C" w14:textId="77777777" w:rsidR="003E62C6" w:rsidRPr="003007AE" w:rsidRDefault="003E62C6" w:rsidP="00CD505C">
            <w:pPr>
              <w:jc w:val="right"/>
            </w:pPr>
          </w:p>
        </w:tc>
      </w:tr>
      <w:tr w:rsidR="003E62C6" w:rsidRPr="003007AE" w14:paraId="06878621" w14:textId="77777777" w:rsidTr="00A879B3">
        <w:trPr>
          <w:trHeight w:val="432"/>
        </w:trPr>
        <w:tc>
          <w:tcPr>
            <w:tcW w:w="2088" w:type="dxa"/>
            <w:shd w:val="clear" w:color="auto" w:fill="D1D1C5" w:themeFill="background2"/>
          </w:tcPr>
          <w:p w14:paraId="0687861E" w14:textId="77777777" w:rsidR="003E62C6" w:rsidRPr="003E62C6" w:rsidRDefault="00D221BC" w:rsidP="003E62C6">
            <w:pPr>
              <w:rPr>
                <w:b/>
              </w:rPr>
            </w:pPr>
            <w:r>
              <w:rPr>
                <w:b/>
              </w:rPr>
              <w:t>Product/</w:t>
            </w:r>
            <w:r w:rsidR="003E62C6" w:rsidRPr="003E62C6">
              <w:rPr>
                <w:b/>
              </w:rPr>
              <w:t xml:space="preserve">Service:  </w:t>
            </w:r>
          </w:p>
        </w:tc>
        <w:tc>
          <w:tcPr>
            <w:tcW w:w="5130" w:type="dxa"/>
            <w:gridSpan w:val="2"/>
          </w:tcPr>
          <w:p w14:paraId="0687861F" w14:textId="77777777" w:rsidR="003E62C6" w:rsidRPr="0033225A" w:rsidRDefault="003E62C6" w:rsidP="00CD505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90" w:type="dxa"/>
            <w:vMerge/>
            <w:tcBorders>
              <w:bottom w:val="nil"/>
              <w:right w:val="nil"/>
            </w:tcBorders>
          </w:tcPr>
          <w:p w14:paraId="06878620" w14:textId="77777777" w:rsidR="003E62C6" w:rsidRPr="003007AE" w:rsidRDefault="003E62C6" w:rsidP="00CD505C"/>
        </w:tc>
      </w:tr>
    </w:tbl>
    <w:p w14:paraId="06878622" w14:textId="77777777" w:rsidR="00ED2528" w:rsidRPr="003007AE" w:rsidRDefault="00ED2528" w:rsidP="00ED2528"/>
    <w:tbl>
      <w:tblPr>
        <w:tblStyle w:val="BHPBFormTableStyle"/>
        <w:tblW w:w="14485" w:type="dxa"/>
        <w:tblLayout w:type="fixed"/>
        <w:tblLook w:val="04A0" w:firstRow="1" w:lastRow="0" w:firstColumn="1" w:lastColumn="0" w:noHBand="0" w:noVBand="1"/>
      </w:tblPr>
      <w:tblGrid>
        <w:gridCol w:w="4608"/>
        <w:gridCol w:w="369"/>
        <w:gridCol w:w="378"/>
        <w:gridCol w:w="3820"/>
        <w:gridCol w:w="3780"/>
        <w:gridCol w:w="1530"/>
      </w:tblGrid>
      <w:tr w:rsidR="00D7795C" w:rsidRPr="00D7795C" w14:paraId="06878625" w14:textId="77777777" w:rsidTr="00000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  <w:tblHeader/>
        </w:trPr>
        <w:tc>
          <w:tcPr>
            <w:tcW w:w="14485" w:type="dxa"/>
            <w:gridSpan w:val="6"/>
          </w:tcPr>
          <w:p w14:paraId="06878623" w14:textId="77777777" w:rsidR="00000C3F" w:rsidRPr="00DC152D" w:rsidRDefault="00000C3F" w:rsidP="00CD505C">
            <w:pPr>
              <w:jc w:val="center"/>
              <w:rPr>
                <w:b w:val="0"/>
                <w:szCs w:val="20"/>
              </w:rPr>
            </w:pPr>
          </w:p>
          <w:p w14:paraId="06878624" w14:textId="78DB7272" w:rsidR="00000C3F" w:rsidRPr="00DC152D" w:rsidRDefault="00000C3F" w:rsidP="00DC152D">
            <w:pPr>
              <w:rPr>
                <w:szCs w:val="20"/>
              </w:rPr>
            </w:pPr>
            <w:r w:rsidRPr="00DC152D">
              <w:rPr>
                <w:szCs w:val="20"/>
              </w:rPr>
              <w:t xml:space="preserve">Activities, </w:t>
            </w:r>
            <w:r w:rsidR="00AB3A38" w:rsidRPr="00DC152D">
              <w:rPr>
                <w:szCs w:val="20"/>
              </w:rPr>
              <w:t>Hazards,</w:t>
            </w:r>
            <w:r w:rsidRPr="00DC152D">
              <w:rPr>
                <w:szCs w:val="20"/>
              </w:rPr>
              <w:t xml:space="preserve"> and Controls</w:t>
            </w:r>
          </w:p>
        </w:tc>
      </w:tr>
      <w:tr w:rsidR="00B97163" w:rsidRPr="001E1A4A" w14:paraId="0687862F" w14:textId="77777777" w:rsidTr="003A1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64"/>
          <w:tblHeader/>
        </w:trPr>
        <w:tc>
          <w:tcPr>
            <w:tcW w:w="4608" w:type="dxa"/>
            <w:shd w:val="clear" w:color="auto" w:fill="D1D1C5" w:themeFill="background2"/>
          </w:tcPr>
          <w:p w14:paraId="06878626" w14:textId="77777777" w:rsidR="00B97163" w:rsidRPr="00AB3A38" w:rsidRDefault="00B97163" w:rsidP="00CD505C">
            <w:pPr>
              <w:jc w:val="center"/>
              <w:rPr>
                <w:color w:val="404040" w:themeColor="text1" w:themeTint="BF"/>
                <w:sz w:val="18"/>
              </w:rPr>
            </w:pPr>
            <w:r w:rsidRPr="00AB3A38">
              <w:rPr>
                <w:color w:val="404040" w:themeColor="text1" w:themeTint="BF"/>
                <w:sz w:val="18"/>
              </w:rPr>
              <w:t>Activity or Condition</w:t>
            </w:r>
          </w:p>
          <w:p w14:paraId="06878627" w14:textId="77777777" w:rsidR="00B97163" w:rsidRPr="00AB3A38" w:rsidRDefault="00B97163" w:rsidP="00CD505C">
            <w:pPr>
              <w:jc w:val="center"/>
              <w:rPr>
                <w:b w:val="0"/>
                <w:color w:val="404040" w:themeColor="text1" w:themeTint="BF"/>
                <w:sz w:val="18"/>
              </w:rPr>
            </w:pPr>
            <w:r w:rsidRPr="00AB3A38">
              <w:rPr>
                <w:color w:val="404040" w:themeColor="text1" w:themeTint="BF"/>
                <w:sz w:val="18"/>
              </w:rPr>
              <w:t xml:space="preserve">Describe what it is in or outside the space </w:t>
            </w:r>
            <w:r w:rsidRPr="00AB3A38">
              <w:rPr>
                <w:color w:val="404040" w:themeColor="text1" w:themeTint="BF"/>
                <w:sz w:val="18"/>
              </w:rPr>
              <w:br/>
              <w:t>that introduces the hazard</w:t>
            </w:r>
          </w:p>
        </w:tc>
        <w:tc>
          <w:tcPr>
            <w:tcW w:w="369" w:type="dxa"/>
            <w:shd w:val="clear" w:color="auto" w:fill="D1D1C5" w:themeFill="background2"/>
            <w:textDirection w:val="btLr"/>
          </w:tcPr>
          <w:p w14:paraId="06878628" w14:textId="77777777" w:rsidR="00B97163" w:rsidRPr="00AB3A38" w:rsidRDefault="00B97163" w:rsidP="00CD505C">
            <w:pPr>
              <w:ind w:left="113" w:right="113"/>
              <w:jc w:val="center"/>
              <w:rPr>
                <w:color w:val="404040" w:themeColor="text1" w:themeTint="BF"/>
                <w:sz w:val="18"/>
              </w:rPr>
            </w:pPr>
            <w:r w:rsidRPr="00AB3A38">
              <w:rPr>
                <w:color w:val="404040" w:themeColor="text1" w:themeTint="BF"/>
                <w:sz w:val="18"/>
              </w:rPr>
              <w:t>Yes</w:t>
            </w:r>
          </w:p>
        </w:tc>
        <w:tc>
          <w:tcPr>
            <w:tcW w:w="378" w:type="dxa"/>
            <w:shd w:val="clear" w:color="auto" w:fill="D1D1C5" w:themeFill="background2"/>
            <w:textDirection w:val="btLr"/>
          </w:tcPr>
          <w:p w14:paraId="06878629" w14:textId="77777777" w:rsidR="00B97163" w:rsidRPr="00AB3A38" w:rsidRDefault="00B97163" w:rsidP="00CD505C">
            <w:pPr>
              <w:ind w:left="113" w:right="113"/>
              <w:jc w:val="center"/>
              <w:rPr>
                <w:color w:val="404040" w:themeColor="text1" w:themeTint="BF"/>
                <w:sz w:val="18"/>
              </w:rPr>
            </w:pPr>
            <w:r w:rsidRPr="00AB3A38">
              <w:rPr>
                <w:color w:val="404040" w:themeColor="text1" w:themeTint="BF"/>
                <w:sz w:val="18"/>
              </w:rPr>
              <w:t>No</w:t>
            </w:r>
          </w:p>
        </w:tc>
        <w:tc>
          <w:tcPr>
            <w:tcW w:w="3820" w:type="dxa"/>
            <w:shd w:val="clear" w:color="auto" w:fill="D1D1C5" w:themeFill="background2"/>
          </w:tcPr>
          <w:p w14:paraId="0687862A" w14:textId="77777777" w:rsidR="00B97163" w:rsidRPr="00AB3A38" w:rsidRDefault="00D221BC" w:rsidP="00CD505C">
            <w:pPr>
              <w:jc w:val="center"/>
              <w:rPr>
                <w:color w:val="404040" w:themeColor="text1" w:themeTint="BF"/>
                <w:sz w:val="18"/>
              </w:rPr>
            </w:pPr>
            <w:r w:rsidRPr="00AB3A38">
              <w:rPr>
                <w:color w:val="404040" w:themeColor="text1" w:themeTint="BF"/>
                <w:sz w:val="18"/>
              </w:rPr>
              <w:t>Hazard/</w:t>
            </w:r>
            <w:r w:rsidR="00B97163" w:rsidRPr="00AB3A38">
              <w:rPr>
                <w:color w:val="404040" w:themeColor="text1" w:themeTint="BF"/>
                <w:sz w:val="18"/>
              </w:rPr>
              <w:t>Consequences</w:t>
            </w:r>
          </w:p>
          <w:p w14:paraId="0687862B" w14:textId="77777777" w:rsidR="00B97163" w:rsidRPr="00AB3A38" w:rsidRDefault="00B97163" w:rsidP="00CD505C">
            <w:pPr>
              <w:jc w:val="center"/>
              <w:rPr>
                <w:b w:val="0"/>
                <w:color w:val="404040" w:themeColor="text1" w:themeTint="BF"/>
                <w:sz w:val="18"/>
              </w:rPr>
            </w:pPr>
            <w:r w:rsidRPr="00AB3A38">
              <w:rPr>
                <w:color w:val="404040" w:themeColor="text1" w:themeTint="BF"/>
                <w:sz w:val="18"/>
              </w:rPr>
              <w:t>Use the 7 Hazard Sources and prompts to identify the specific hazard and what could happen if exposed</w:t>
            </w:r>
          </w:p>
        </w:tc>
        <w:tc>
          <w:tcPr>
            <w:tcW w:w="3780" w:type="dxa"/>
            <w:shd w:val="clear" w:color="auto" w:fill="D1D1C5" w:themeFill="background2"/>
          </w:tcPr>
          <w:p w14:paraId="0687862C" w14:textId="77777777" w:rsidR="00B97163" w:rsidRPr="00AB3A38" w:rsidRDefault="00B97163" w:rsidP="00CD505C">
            <w:pPr>
              <w:jc w:val="center"/>
              <w:rPr>
                <w:color w:val="404040" w:themeColor="text1" w:themeTint="BF"/>
                <w:sz w:val="18"/>
              </w:rPr>
            </w:pPr>
            <w:r w:rsidRPr="00AB3A38">
              <w:rPr>
                <w:color w:val="404040" w:themeColor="text1" w:themeTint="BF"/>
                <w:sz w:val="18"/>
              </w:rPr>
              <w:t>Controls</w:t>
            </w:r>
          </w:p>
          <w:p w14:paraId="0687862D" w14:textId="77777777" w:rsidR="00B97163" w:rsidRPr="00AB3A38" w:rsidRDefault="00B97163" w:rsidP="00CD505C">
            <w:pPr>
              <w:jc w:val="center"/>
              <w:rPr>
                <w:b w:val="0"/>
                <w:color w:val="404040" w:themeColor="text1" w:themeTint="BF"/>
                <w:sz w:val="18"/>
              </w:rPr>
            </w:pPr>
            <w:r w:rsidRPr="00AB3A38">
              <w:rPr>
                <w:color w:val="404040" w:themeColor="text1" w:themeTint="BF"/>
                <w:sz w:val="18"/>
              </w:rPr>
              <w:t>Use the hierarchy to determine specific, actionable controls which must be implemented to protect against the hazard</w:t>
            </w:r>
          </w:p>
        </w:tc>
        <w:tc>
          <w:tcPr>
            <w:tcW w:w="1530" w:type="dxa"/>
            <w:shd w:val="clear" w:color="auto" w:fill="D1D1C5" w:themeFill="background2"/>
          </w:tcPr>
          <w:p w14:paraId="0687862E" w14:textId="77777777" w:rsidR="00B97163" w:rsidRPr="00AB3A38" w:rsidRDefault="00B97163" w:rsidP="00CD505C">
            <w:pPr>
              <w:jc w:val="center"/>
              <w:rPr>
                <w:color w:val="404040" w:themeColor="text1" w:themeTint="BF"/>
                <w:sz w:val="16"/>
              </w:rPr>
            </w:pPr>
            <w:r w:rsidRPr="00AB3A38">
              <w:rPr>
                <w:color w:val="404040" w:themeColor="text1" w:themeTint="BF"/>
                <w:sz w:val="16"/>
              </w:rPr>
              <w:t>Person Assigned</w:t>
            </w:r>
          </w:p>
        </w:tc>
      </w:tr>
      <w:tr w:rsidR="00B97163" w:rsidRPr="003007AE" w14:paraId="06878637" w14:textId="77777777" w:rsidTr="00EB46B9">
        <w:trPr>
          <w:trHeight w:val="1043"/>
        </w:trPr>
        <w:tc>
          <w:tcPr>
            <w:tcW w:w="4608" w:type="dxa"/>
          </w:tcPr>
          <w:p w14:paraId="06878630" w14:textId="77777777" w:rsidR="00B97163" w:rsidRDefault="00B97163" w:rsidP="003E62C6">
            <w:pPr>
              <w:rPr>
                <w:rStyle w:val="ExampleText-8pt"/>
              </w:rPr>
            </w:pPr>
            <w:r w:rsidRPr="0076231C">
              <w:rPr>
                <w:sz w:val="18"/>
              </w:rPr>
              <w:t xml:space="preserve">Is there </w:t>
            </w:r>
            <w:r>
              <w:rPr>
                <w:sz w:val="18"/>
              </w:rPr>
              <w:t xml:space="preserve">a hazardous atmosphere </w:t>
            </w:r>
            <w:r w:rsidR="00EB46B9">
              <w:rPr>
                <w:sz w:val="18"/>
              </w:rPr>
              <w:t>condit</w:t>
            </w:r>
            <w:r w:rsidRPr="0076231C">
              <w:rPr>
                <w:sz w:val="18"/>
              </w:rPr>
              <w:t>ion in the space requiring elimination prior to removal of the cover</w:t>
            </w:r>
            <w:r w:rsidRPr="00146FFB">
              <w:rPr>
                <w:rStyle w:val="ExampleText-8pt"/>
              </w:rPr>
              <w:t xml:space="preserve">? </w:t>
            </w:r>
          </w:p>
          <w:p w14:paraId="06878631" w14:textId="77777777" w:rsidR="00B97163" w:rsidRPr="0076231C" w:rsidRDefault="00B97163" w:rsidP="003E62C6">
            <w:pPr>
              <w:rPr>
                <w:sz w:val="18"/>
              </w:rPr>
            </w:pPr>
            <w:r w:rsidRPr="00146FFB">
              <w:rPr>
                <w:rStyle w:val="ExampleText-8pt"/>
              </w:rPr>
              <w:t>(e.g.</w:t>
            </w:r>
            <w:r w:rsidR="00D221BC">
              <w:rPr>
                <w:rStyle w:val="ExampleText-8pt"/>
              </w:rPr>
              <w:t>,</w:t>
            </w:r>
            <w:r w:rsidRPr="00146FFB">
              <w:rPr>
                <w:rStyle w:val="ExampleText-8pt"/>
              </w:rPr>
              <w:t xml:space="preserve"> steam, flush, wash, purge, vent</w:t>
            </w:r>
            <w:r>
              <w:rPr>
                <w:rStyle w:val="ExampleText-8pt"/>
              </w:rPr>
              <w:t>ilation</w:t>
            </w:r>
            <w:r w:rsidRPr="00146FFB">
              <w:rPr>
                <w:rStyle w:val="ExampleText-8pt"/>
              </w:rPr>
              <w:t>)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</w:tcPr>
          <w:p w14:paraId="06878632" w14:textId="77777777" w:rsidR="00B97163" w:rsidRPr="003007AE" w:rsidRDefault="00B97163" w:rsidP="00466CFA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14:paraId="06878633" w14:textId="77777777" w:rsidR="00B97163" w:rsidRPr="003007AE" w:rsidRDefault="00B97163" w:rsidP="00466CFA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34" w14:textId="77777777" w:rsidR="00B97163" w:rsidRPr="003007AE" w:rsidRDefault="00B97163" w:rsidP="00CD505C"/>
        </w:tc>
        <w:tc>
          <w:tcPr>
            <w:tcW w:w="3780" w:type="dxa"/>
          </w:tcPr>
          <w:p w14:paraId="06878635" w14:textId="77777777" w:rsidR="00B97163" w:rsidRPr="003007AE" w:rsidRDefault="00B97163" w:rsidP="00CD505C"/>
        </w:tc>
        <w:tc>
          <w:tcPr>
            <w:tcW w:w="1530" w:type="dxa"/>
          </w:tcPr>
          <w:p w14:paraId="06878636" w14:textId="77777777" w:rsidR="00B97163" w:rsidRPr="003007AE" w:rsidRDefault="00B97163" w:rsidP="00CD505C"/>
        </w:tc>
      </w:tr>
      <w:tr w:rsidR="00EB46B9" w:rsidRPr="003007AE" w14:paraId="0687863E" w14:textId="77777777" w:rsidTr="00EB4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9"/>
        </w:trPr>
        <w:tc>
          <w:tcPr>
            <w:tcW w:w="4608" w:type="dxa"/>
          </w:tcPr>
          <w:p w14:paraId="06878638" w14:textId="77777777" w:rsidR="00EB46B9" w:rsidRPr="003A1323" w:rsidRDefault="00EB46B9" w:rsidP="00EB46B9">
            <w:pPr>
              <w:rPr>
                <w:sz w:val="18"/>
              </w:rPr>
            </w:pPr>
            <w:r w:rsidRPr="00EB46B9">
              <w:rPr>
                <w:sz w:val="18"/>
              </w:rPr>
              <w:t>Is there potential for Liquids or Solids Ingress into the space (from Process or External Source)?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</w:tcPr>
          <w:p w14:paraId="06878639" w14:textId="77777777" w:rsidR="00EB46B9" w:rsidRPr="003007AE" w:rsidRDefault="00EB46B9" w:rsidP="00EB46B9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14:paraId="0687863A" w14:textId="77777777" w:rsidR="00EB46B9" w:rsidRPr="003007AE" w:rsidRDefault="00EB46B9" w:rsidP="00EB46B9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3B" w14:textId="77777777" w:rsidR="00EB46B9" w:rsidRPr="003007AE" w:rsidRDefault="00EB46B9" w:rsidP="00EB46B9"/>
        </w:tc>
        <w:tc>
          <w:tcPr>
            <w:tcW w:w="3780" w:type="dxa"/>
          </w:tcPr>
          <w:p w14:paraId="0687863C" w14:textId="77777777" w:rsidR="00EB46B9" w:rsidRPr="003007AE" w:rsidRDefault="00EB46B9" w:rsidP="00EB46B9"/>
        </w:tc>
        <w:tc>
          <w:tcPr>
            <w:tcW w:w="1530" w:type="dxa"/>
          </w:tcPr>
          <w:p w14:paraId="0687863D" w14:textId="77777777" w:rsidR="00EB46B9" w:rsidRPr="003007AE" w:rsidRDefault="00EB46B9" w:rsidP="00EB46B9"/>
        </w:tc>
      </w:tr>
      <w:tr w:rsidR="00EB46B9" w:rsidRPr="003007AE" w14:paraId="06878645" w14:textId="77777777" w:rsidTr="003A1323">
        <w:trPr>
          <w:trHeight w:val="881"/>
        </w:trPr>
        <w:tc>
          <w:tcPr>
            <w:tcW w:w="4608" w:type="dxa"/>
          </w:tcPr>
          <w:p w14:paraId="0687863F" w14:textId="77777777" w:rsidR="00EB46B9" w:rsidRPr="003A1323" w:rsidRDefault="00EB46B9" w:rsidP="00EB46B9">
            <w:pPr>
              <w:rPr>
                <w:sz w:val="18"/>
              </w:rPr>
            </w:pPr>
            <w:r w:rsidRPr="00EB46B9">
              <w:rPr>
                <w:sz w:val="18"/>
              </w:rPr>
              <w:t>Is there potential for Poisonous Gases, Fumes or Vapor Ingress into the space (from Process or External Source)?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</w:tcPr>
          <w:p w14:paraId="06878640" w14:textId="77777777" w:rsidR="00EB46B9" w:rsidRPr="003007AE" w:rsidRDefault="00EB46B9" w:rsidP="00EB46B9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14:paraId="06878641" w14:textId="77777777" w:rsidR="00EB46B9" w:rsidRPr="003007AE" w:rsidRDefault="00EB46B9" w:rsidP="00EB46B9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42" w14:textId="77777777" w:rsidR="00EB46B9" w:rsidRPr="003007AE" w:rsidRDefault="00EB46B9" w:rsidP="00EB46B9"/>
        </w:tc>
        <w:tc>
          <w:tcPr>
            <w:tcW w:w="3780" w:type="dxa"/>
          </w:tcPr>
          <w:p w14:paraId="06878643" w14:textId="77777777" w:rsidR="00EB46B9" w:rsidRPr="003007AE" w:rsidRDefault="00EB46B9" w:rsidP="00EB46B9"/>
        </w:tc>
        <w:tc>
          <w:tcPr>
            <w:tcW w:w="1530" w:type="dxa"/>
          </w:tcPr>
          <w:p w14:paraId="06878644" w14:textId="77777777" w:rsidR="00EB46B9" w:rsidRPr="003007AE" w:rsidRDefault="00EB46B9" w:rsidP="00EB46B9"/>
        </w:tc>
      </w:tr>
      <w:tr w:rsidR="00F462BA" w:rsidRPr="003007AE" w14:paraId="0687864C" w14:textId="77777777" w:rsidTr="003A13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1"/>
        </w:trPr>
        <w:tc>
          <w:tcPr>
            <w:tcW w:w="4608" w:type="dxa"/>
          </w:tcPr>
          <w:p w14:paraId="06878646" w14:textId="77777777" w:rsidR="00F462BA" w:rsidRPr="00F462BA" w:rsidRDefault="003A1323" w:rsidP="003A1323">
            <w:pPr>
              <w:rPr>
                <w:sz w:val="16"/>
                <w:szCs w:val="16"/>
              </w:rPr>
            </w:pPr>
            <w:r w:rsidRPr="003A1323">
              <w:rPr>
                <w:sz w:val="18"/>
              </w:rPr>
              <w:t>Does the potential for Aromatic Hydrocarbons such as Benzene, Toluene, Ethyl Benzene or Xylene (BTEX) exist in the space?  If yes, test for BTEX prior to entry.  Reference Industrial Hygiene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</w:tcPr>
          <w:p w14:paraId="06878647" w14:textId="77777777" w:rsidR="00F462BA" w:rsidRPr="003007AE" w:rsidRDefault="00F462BA" w:rsidP="00F462BA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14:paraId="06878648" w14:textId="77777777" w:rsidR="00F462BA" w:rsidRPr="003007AE" w:rsidRDefault="00F462BA" w:rsidP="00F462BA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49" w14:textId="77777777" w:rsidR="00F462BA" w:rsidRPr="003007AE" w:rsidRDefault="00F462BA" w:rsidP="00F462BA"/>
        </w:tc>
        <w:tc>
          <w:tcPr>
            <w:tcW w:w="3780" w:type="dxa"/>
          </w:tcPr>
          <w:p w14:paraId="0687864A" w14:textId="77777777" w:rsidR="00F462BA" w:rsidRPr="003007AE" w:rsidRDefault="00F462BA" w:rsidP="00F462BA"/>
        </w:tc>
        <w:tc>
          <w:tcPr>
            <w:tcW w:w="1530" w:type="dxa"/>
          </w:tcPr>
          <w:p w14:paraId="0687864B" w14:textId="77777777" w:rsidR="00F462BA" w:rsidRPr="003007AE" w:rsidRDefault="00F462BA" w:rsidP="00F462BA"/>
        </w:tc>
      </w:tr>
      <w:tr w:rsidR="00B97163" w:rsidRPr="003007AE" w14:paraId="06878653" w14:textId="77777777" w:rsidTr="00EB46B9">
        <w:trPr>
          <w:trHeight w:val="719"/>
        </w:trPr>
        <w:tc>
          <w:tcPr>
            <w:tcW w:w="4608" w:type="dxa"/>
          </w:tcPr>
          <w:p w14:paraId="0687864D" w14:textId="77777777" w:rsidR="00B97163" w:rsidRPr="0076231C" w:rsidRDefault="00B97163" w:rsidP="003E62C6">
            <w:pPr>
              <w:rPr>
                <w:sz w:val="18"/>
              </w:rPr>
            </w:pPr>
            <w:r>
              <w:rPr>
                <w:sz w:val="18"/>
              </w:rPr>
              <w:t xml:space="preserve">Is specialized PPE required to </w:t>
            </w:r>
            <w:r w:rsidRPr="0076231C">
              <w:rPr>
                <w:sz w:val="18"/>
              </w:rPr>
              <w:t>protect entrants from recognized hazards?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</w:tcPr>
          <w:p w14:paraId="0687864E" w14:textId="77777777" w:rsidR="00B97163" w:rsidRPr="003007AE" w:rsidRDefault="00B97163" w:rsidP="00466CFA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14:paraId="0687864F" w14:textId="77777777" w:rsidR="00B97163" w:rsidRPr="003007AE" w:rsidRDefault="00B97163" w:rsidP="00466CFA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50" w14:textId="77777777" w:rsidR="00B97163" w:rsidRPr="003007AE" w:rsidRDefault="00B97163" w:rsidP="00CD505C"/>
        </w:tc>
        <w:tc>
          <w:tcPr>
            <w:tcW w:w="3780" w:type="dxa"/>
          </w:tcPr>
          <w:p w14:paraId="06878651" w14:textId="77777777" w:rsidR="00B97163" w:rsidRPr="003007AE" w:rsidRDefault="00B97163" w:rsidP="00CD505C"/>
        </w:tc>
        <w:tc>
          <w:tcPr>
            <w:tcW w:w="1530" w:type="dxa"/>
          </w:tcPr>
          <w:p w14:paraId="06878652" w14:textId="77777777" w:rsidR="00B97163" w:rsidRPr="003007AE" w:rsidRDefault="00B97163" w:rsidP="00CD505C"/>
        </w:tc>
      </w:tr>
      <w:tr w:rsidR="00EB46B9" w:rsidRPr="003007AE" w14:paraId="0687865A" w14:textId="77777777" w:rsidTr="00DC1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tcW w:w="4608" w:type="dxa"/>
          </w:tcPr>
          <w:p w14:paraId="06878654" w14:textId="77777777" w:rsidR="00EB46B9" w:rsidRPr="0076231C" w:rsidRDefault="00EB46B9" w:rsidP="00EB46B9">
            <w:pPr>
              <w:rPr>
                <w:sz w:val="18"/>
              </w:rPr>
            </w:pPr>
            <w:r w:rsidRPr="00EB46B9">
              <w:rPr>
                <w:sz w:val="18"/>
              </w:rPr>
              <w:lastRenderedPageBreak/>
              <w:t>Does the Confined Space Configuration have restriction from internal equipment or configuration?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</w:tcPr>
          <w:p w14:paraId="06878655" w14:textId="77777777" w:rsidR="00EB46B9" w:rsidRPr="003007AE" w:rsidRDefault="00EB46B9" w:rsidP="00EB46B9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14:paraId="06878656" w14:textId="77777777" w:rsidR="00EB46B9" w:rsidRPr="003007AE" w:rsidRDefault="00EB46B9" w:rsidP="00EB46B9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57" w14:textId="77777777" w:rsidR="00EB46B9" w:rsidRPr="003007AE" w:rsidRDefault="00EB46B9" w:rsidP="00EB46B9"/>
        </w:tc>
        <w:tc>
          <w:tcPr>
            <w:tcW w:w="3780" w:type="dxa"/>
          </w:tcPr>
          <w:p w14:paraId="06878658" w14:textId="77777777" w:rsidR="00EB46B9" w:rsidRPr="003007AE" w:rsidRDefault="00EB46B9" w:rsidP="00EB46B9"/>
        </w:tc>
        <w:tc>
          <w:tcPr>
            <w:tcW w:w="1530" w:type="dxa"/>
          </w:tcPr>
          <w:p w14:paraId="06878659" w14:textId="77777777" w:rsidR="00EB46B9" w:rsidRPr="003007AE" w:rsidRDefault="00EB46B9" w:rsidP="00EB46B9"/>
        </w:tc>
      </w:tr>
      <w:tr w:rsidR="00B97163" w:rsidRPr="003007AE" w14:paraId="06878661" w14:textId="77777777" w:rsidTr="00DC152D">
        <w:trPr>
          <w:trHeight w:val="547"/>
        </w:trPr>
        <w:tc>
          <w:tcPr>
            <w:tcW w:w="4608" w:type="dxa"/>
          </w:tcPr>
          <w:p w14:paraId="0687865B" w14:textId="77777777" w:rsidR="00B97163" w:rsidRPr="0076231C" w:rsidRDefault="00B97163" w:rsidP="00CD505C">
            <w:pPr>
              <w:rPr>
                <w:sz w:val="18"/>
              </w:rPr>
            </w:pPr>
            <w:r w:rsidRPr="0076231C">
              <w:rPr>
                <w:sz w:val="18"/>
              </w:rPr>
              <w:t>Are there mechanical or moving devices that require isolation prior to entry?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</w:tcPr>
          <w:p w14:paraId="0687865C" w14:textId="77777777" w:rsidR="00B97163" w:rsidRPr="003007AE" w:rsidRDefault="00B97163" w:rsidP="00466CFA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14:paraId="0687865D" w14:textId="77777777" w:rsidR="00B97163" w:rsidRPr="003007AE" w:rsidRDefault="00B97163" w:rsidP="00466CFA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5E" w14:textId="77777777" w:rsidR="00B97163" w:rsidRPr="003007AE" w:rsidRDefault="00B97163" w:rsidP="00CD505C"/>
        </w:tc>
        <w:tc>
          <w:tcPr>
            <w:tcW w:w="3780" w:type="dxa"/>
          </w:tcPr>
          <w:p w14:paraId="0687865F" w14:textId="77777777" w:rsidR="00B97163" w:rsidRPr="003007AE" w:rsidRDefault="00B97163" w:rsidP="00CD505C"/>
        </w:tc>
        <w:tc>
          <w:tcPr>
            <w:tcW w:w="1530" w:type="dxa"/>
          </w:tcPr>
          <w:p w14:paraId="06878660" w14:textId="77777777" w:rsidR="00B97163" w:rsidRPr="003007AE" w:rsidRDefault="00B97163" w:rsidP="00CD505C"/>
        </w:tc>
      </w:tr>
      <w:tr w:rsidR="00B97163" w:rsidRPr="003007AE" w14:paraId="06878668" w14:textId="77777777" w:rsidTr="00DC1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tcW w:w="4608" w:type="dxa"/>
          </w:tcPr>
          <w:p w14:paraId="06878662" w14:textId="77777777" w:rsidR="00B97163" w:rsidRPr="0076231C" w:rsidRDefault="00B97163" w:rsidP="00CD505C">
            <w:pPr>
              <w:rPr>
                <w:sz w:val="18"/>
              </w:rPr>
            </w:pPr>
            <w:r w:rsidRPr="0076231C">
              <w:rPr>
                <w:sz w:val="18"/>
              </w:rPr>
              <w:t>Does the space entry</w:t>
            </w:r>
            <w:r>
              <w:rPr>
                <w:sz w:val="18"/>
              </w:rPr>
              <w:t xml:space="preserve"> and exit present a hazard? </w:t>
            </w:r>
            <w:proofErr w:type="gramStart"/>
            <w:r>
              <w:rPr>
                <w:sz w:val="18"/>
              </w:rPr>
              <w:t>Is</w:t>
            </w:r>
            <w:proofErr w:type="gramEnd"/>
            <w:r>
              <w:rPr>
                <w:sz w:val="18"/>
              </w:rPr>
              <w:t xml:space="preserve"> s</w:t>
            </w:r>
            <w:r w:rsidRPr="0076231C">
              <w:rPr>
                <w:sz w:val="18"/>
              </w:rPr>
              <w:t>econdary</w:t>
            </w:r>
            <w:r>
              <w:rPr>
                <w:sz w:val="18"/>
              </w:rPr>
              <w:t xml:space="preserve"> entry/exit</w:t>
            </w:r>
            <w:r w:rsidRPr="0076231C">
              <w:rPr>
                <w:sz w:val="18"/>
              </w:rPr>
              <w:t xml:space="preserve"> means available?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</w:tcPr>
          <w:p w14:paraId="06878663" w14:textId="77777777" w:rsidR="00B97163" w:rsidRPr="003007AE" w:rsidRDefault="00B97163" w:rsidP="00466CFA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14:paraId="06878664" w14:textId="77777777" w:rsidR="00B97163" w:rsidRPr="003007AE" w:rsidRDefault="00B97163" w:rsidP="00466CFA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65" w14:textId="77777777" w:rsidR="00B97163" w:rsidRPr="003007AE" w:rsidRDefault="00B97163" w:rsidP="00CD505C"/>
        </w:tc>
        <w:tc>
          <w:tcPr>
            <w:tcW w:w="3780" w:type="dxa"/>
          </w:tcPr>
          <w:p w14:paraId="06878666" w14:textId="77777777" w:rsidR="00B97163" w:rsidRPr="003007AE" w:rsidRDefault="00B97163" w:rsidP="00CD505C"/>
        </w:tc>
        <w:tc>
          <w:tcPr>
            <w:tcW w:w="1530" w:type="dxa"/>
          </w:tcPr>
          <w:p w14:paraId="06878667" w14:textId="77777777" w:rsidR="00B97163" w:rsidRPr="003007AE" w:rsidRDefault="00B97163" w:rsidP="00CD505C"/>
        </w:tc>
      </w:tr>
      <w:tr w:rsidR="00B97163" w:rsidRPr="003007AE" w14:paraId="0687866F" w14:textId="77777777" w:rsidTr="00DC152D">
        <w:trPr>
          <w:trHeight w:val="547"/>
        </w:trPr>
        <w:tc>
          <w:tcPr>
            <w:tcW w:w="4608" w:type="dxa"/>
          </w:tcPr>
          <w:p w14:paraId="06878669" w14:textId="77777777" w:rsidR="00B97163" w:rsidRPr="0076231C" w:rsidRDefault="00B97163" w:rsidP="00CD505C">
            <w:pPr>
              <w:rPr>
                <w:sz w:val="18"/>
              </w:rPr>
            </w:pPr>
            <w:r w:rsidRPr="0076231C">
              <w:rPr>
                <w:sz w:val="18"/>
              </w:rPr>
              <w:t>Are pedestrian, vehicle, dropped object or other barriers necessary to protect entrants?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</w:tcPr>
          <w:p w14:paraId="0687866A" w14:textId="77777777" w:rsidR="00B97163" w:rsidRPr="003007AE" w:rsidRDefault="00B97163" w:rsidP="00466CFA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14:paraId="0687866B" w14:textId="77777777" w:rsidR="00B97163" w:rsidRPr="003007AE" w:rsidRDefault="00B97163" w:rsidP="00466CFA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6C" w14:textId="77777777" w:rsidR="00B97163" w:rsidRPr="003007AE" w:rsidRDefault="00B97163" w:rsidP="00CD505C"/>
        </w:tc>
        <w:tc>
          <w:tcPr>
            <w:tcW w:w="3780" w:type="dxa"/>
          </w:tcPr>
          <w:p w14:paraId="0687866D" w14:textId="77777777" w:rsidR="00B97163" w:rsidRPr="003007AE" w:rsidRDefault="00B97163" w:rsidP="00CD505C"/>
        </w:tc>
        <w:tc>
          <w:tcPr>
            <w:tcW w:w="1530" w:type="dxa"/>
          </w:tcPr>
          <w:p w14:paraId="0687866E" w14:textId="77777777" w:rsidR="00B97163" w:rsidRPr="003007AE" w:rsidRDefault="00B97163" w:rsidP="00CD505C"/>
        </w:tc>
      </w:tr>
      <w:tr w:rsidR="00B97163" w:rsidRPr="003007AE" w14:paraId="06878676" w14:textId="77777777" w:rsidTr="00DC1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tcW w:w="4608" w:type="dxa"/>
          </w:tcPr>
          <w:p w14:paraId="06878670" w14:textId="77777777" w:rsidR="00B97163" w:rsidRPr="0076231C" w:rsidRDefault="00B97163" w:rsidP="003E62C6">
            <w:pPr>
              <w:rPr>
                <w:sz w:val="18"/>
              </w:rPr>
            </w:pPr>
            <w:r w:rsidRPr="0076231C">
              <w:rPr>
                <w:sz w:val="18"/>
              </w:rPr>
              <w:t>Is lighting available to meet the hazard requirements of the space?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</w:tcPr>
          <w:p w14:paraId="06878671" w14:textId="77777777" w:rsidR="00B97163" w:rsidRPr="003007AE" w:rsidRDefault="00B97163" w:rsidP="00466CFA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14:paraId="06878672" w14:textId="77777777" w:rsidR="00B97163" w:rsidRPr="003007AE" w:rsidRDefault="00B97163" w:rsidP="00466CFA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73" w14:textId="77777777" w:rsidR="00B97163" w:rsidRPr="00C237E6" w:rsidRDefault="00B97163" w:rsidP="003E62C6">
            <w:pPr>
              <w:rPr>
                <w:highlight w:val="yellow"/>
              </w:rPr>
            </w:pPr>
          </w:p>
        </w:tc>
        <w:tc>
          <w:tcPr>
            <w:tcW w:w="3780" w:type="dxa"/>
          </w:tcPr>
          <w:p w14:paraId="06878674" w14:textId="77777777" w:rsidR="00B97163" w:rsidRPr="003007AE" w:rsidRDefault="00B97163" w:rsidP="003E62C6"/>
        </w:tc>
        <w:tc>
          <w:tcPr>
            <w:tcW w:w="1530" w:type="dxa"/>
          </w:tcPr>
          <w:p w14:paraId="06878675" w14:textId="77777777" w:rsidR="00B97163" w:rsidRPr="003007AE" w:rsidRDefault="00B97163" w:rsidP="003E62C6"/>
        </w:tc>
      </w:tr>
      <w:tr w:rsidR="00B97163" w:rsidRPr="003007AE" w14:paraId="0687867D" w14:textId="77777777" w:rsidTr="00DC152D">
        <w:trPr>
          <w:trHeight w:val="547"/>
        </w:trPr>
        <w:tc>
          <w:tcPr>
            <w:tcW w:w="4608" w:type="dxa"/>
          </w:tcPr>
          <w:p w14:paraId="06878677" w14:textId="77777777" w:rsidR="00B97163" w:rsidRPr="0076231C" w:rsidRDefault="00B97163" w:rsidP="003E62C6">
            <w:pPr>
              <w:rPr>
                <w:sz w:val="18"/>
              </w:rPr>
            </w:pPr>
            <w:r w:rsidRPr="0076231C">
              <w:rPr>
                <w:sz w:val="18"/>
              </w:rPr>
              <w:t>Will communication between the entrant and attendant be restricted?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</w:tcPr>
          <w:p w14:paraId="06878678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14:paraId="06878679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7A" w14:textId="77777777" w:rsidR="00B97163" w:rsidRPr="003007AE" w:rsidRDefault="00B97163" w:rsidP="003E62C6"/>
        </w:tc>
        <w:tc>
          <w:tcPr>
            <w:tcW w:w="3780" w:type="dxa"/>
          </w:tcPr>
          <w:p w14:paraId="0687867B" w14:textId="77777777" w:rsidR="00B97163" w:rsidRPr="003007AE" w:rsidRDefault="00B97163" w:rsidP="003E62C6"/>
        </w:tc>
        <w:tc>
          <w:tcPr>
            <w:tcW w:w="1530" w:type="dxa"/>
          </w:tcPr>
          <w:p w14:paraId="0687867C" w14:textId="77777777" w:rsidR="00B97163" w:rsidRPr="003007AE" w:rsidRDefault="00B97163" w:rsidP="003E62C6"/>
        </w:tc>
      </w:tr>
      <w:tr w:rsidR="00B97163" w:rsidRPr="003007AE" w14:paraId="06878684" w14:textId="77777777" w:rsidTr="00DC1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tcW w:w="4608" w:type="dxa"/>
          </w:tcPr>
          <w:p w14:paraId="0687867E" w14:textId="77777777" w:rsidR="00B97163" w:rsidRPr="0076231C" w:rsidRDefault="00B97163" w:rsidP="003E62C6">
            <w:pPr>
              <w:rPr>
                <w:sz w:val="18"/>
              </w:rPr>
            </w:pPr>
            <w:r w:rsidRPr="0076231C">
              <w:rPr>
                <w:sz w:val="18"/>
              </w:rPr>
              <w:t xml:space="preserve">Will equipment with the potential to build static charge be used? </w:t>
            </w:r>
            <w:r w:rsidRPr="001E1A4A">
              <w:rPr>
                <w:rStyle w:val="ExampleText-8pt"/>
              </w:rPr>
              <w:t>(</w:t>
            </w:r>
            <w:proofErr w:type="gramStart"/>
            <w:r w:rsidRPr="001E1A4A">
              <w:rPr>
                <w:rStyle w:val="ExampleText-8pt"/>
              </w:rPr>
              <w:t>air</w:t>
            </w:r>
            <w:proofErr w:type="gramEnd"/>
            <w:r w:rsidRPr="001E1A4A">
              <w:rPr>
                <w:rStyle w:val="ExampleText-8pt"/>
              </w:rPr>
              <w:t>, liquid, vacuum hoses, fan/air movers)</w:t>
            </w:r>
            <w:r w:rsidRPr="0076231C">
              <w:rPr>
                <w:sz w:val="18"/>
              </w:rPr>
              <w:t xml:space="preserve"> 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</w:tcPr>
          <w:p w14:paraId="0687867F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14:paraId="06878680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81" w14:textId="77777777" w:rsidR="00B97163" w:rsidRPr="003007AE" w:rsidRDefault="00B97163" w:rsidP="003E62C6"/>
        </w:tc>
        <w:tc>
          <w:tcPr>
            <w:tcW w:w="3780" w:type="dxa"/>
          </w:tcPr>
          <w:p w14:paraId="06878682" w14:textId="77777777" w:rsidR="00B97163" w:rsidRPr="003007AE" w:rsidRDefault="00B97163" w:rsidP="003E62C6"/>
        </w:tc>
        <w:tc>
          <w:tcPr>
            <w:tcW w:w="1530" w:type="dxa"/>
          </w:tcPr>
          <w:p w14:paraId="06878683" w14:textId="77777777" w:rsidR="00B97163" w:rsidRPr="003007AE" w:rsidRDefault="00B97163" w:rsidP="003E62C6"/>
        </w:tc>
      </w:tr>
      <w:tr w:rsidR="00B97163" w:rsidRPr="003007AE" w14:paraId="0687868B" w14:textId="77777777" w:rsidTr="00EB46B9">
        <w:trPr>
          <w:cantSplit/>
          <w:trHeight w:val="818"/>
        </w:trPr>
        <w:tc>
          <w:tcPr>
            <w:tcW w:w="4608" w:type="dxa"/>
          </w:tcPr>
          <w:p w14:paraId="06878685" w14:textId="77777777" w:rsidR="00B97163" w:rsidRPr="0076231C" w:rsidRDefault="00B97163" w:rsidP="003E62C6">
            <w:pPr>
              <w:rPr>
                <w:sz w:val="18"/>
              </w:rPr>
            </w:pPr>
            <w:r w:rsidRPr="0076231C">
              <w:rPr>
                <w:sz w:val="18"/>
              </w:rPr>
              <w:t xml:space="preserve">Will work in or outside the space introduce a hazardous condition? </w:t>
            </w:r>
            <w:r w:rsidRPr="001E1A4A">
              <w:rPr>
                <w:rStyle w:val="ExampleText-8pt"/>
              </w:rPr>
              <w:t>(e.g.</w:t>
            </w:r>
            <w:r w:rsidR="00CD505C">
              <w:rPr>
                <w:rStyle w:val="ExampleText-8pt"/>
              </w:rPr>
              <w:t>,</w:t>
            </w:r>
            <w:r>
              <w:rPr>
                <w:rStyle w:val="ExampleText-8pt"/>
              </w:rPr>
              <w:t xml:space="preserve"> </w:t>
            </w:r>
            <w:r w:rsidRPr="001E1A4A">
              <w:rPr>
                <w:rStyle w:val="ExampleText-8pt"/>
              </w:rPr>
              <w:t>hot work, scaffolding, water/abrasive blasting, painting/coating, radiography)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</w:tcPr>
          <w:p w14:paraId="06878686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14:paraId="06878687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88" w14:textId="77777777" w:rsidR="00B97163" w:rsidRPr="003007AE" w:rsidRDefault="00B97163" w:rsidP="003E62C6"/>
        </w:tc>
        <w:tc>
          <w:tcPr>
            <w:tcW w:w="3780" w:type="dxa"/>
          </w:tcPr>
          <w:p w14:paraId="06878689" w14:textId="77777777" w:rsidR="00B97163" w:rsidRPr="003007AE" w:rsidRDefault="00B97163" w:rsidP="003E62C6"/>
        </w:tc>
        <w:tc>
          <w:tcPr>
            <w:tcW w:w="1530" w:type="dxa"/>
          </w:tcPr>
          <w:p w14:paraId="0687868A" w14:textId="77777777" w:rsidR="00B97163" w:rsidRPr="003007AE" w:rsidRDefault="00B97163" w:rsidP="003E62C6"/>
        </w:tc>
      </w:tr>
      <w:tr w:rsidR="00B97163" w:rsidRPr="003007AE" w14:paraId="06878692" w14:textId="77777777" w:rsidTr="00EB4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tcW w:w="4608" w:type="dxa"/>
          </w:tcPr>
          <w:p w14:paraId="0687868C" w14:textId="77777777" w:rsidR="00B97163" w:rsidRPr="0076231C" w:rsidRDefault="00B97163" w:rsidP="003E62C6">
            <w:pPr>
              <w:rPr>
                <w:sz w:val="18"/>
              </w:rPr>
            </w:pPr>
            <w:r>
              <w:rPr>
                <w:sz w:val="18"/>
              </w:rPr>
              <w:t>Will o</w:t>
            </w:r>
            <w:r w:rsidRPr="0076231C">
              <w:rPr>
                <w:sz w:val="18"/>
              </w:rPr>
              <w:t>xygen consuming or combustion equipment be used in the space?</w:t>
            </w:r>
          </w:p>
        </w:tc>
        <w:tc>
          <w:tcPr>
            <w:tcW w:w="369" w:type="dxa"/>
          </w:tcPr>
          <w:p w14:paraId="0687868D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</w:tcPr>
          <w:p w14:paraId="0687868E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8F" w14:textId="77777777" w:rsidR="00B97163" w:rsidRPr="003007AE" w:rsidRDefault="00B97163" w:rsidP="003E62C6"/>
        </w:tc>
        <w:tc>
          <w:tcPr>
            <w:tcW w:w="3780" w:type="dxa"/>
          </w:tcPr>
          <w:p w14:paraId="06878690" w14:textId="77777777" w:rsidR="00B97163" w:rsidRPr="003007AE" w:rsidRDefault="00B97163" w:rsidP="003E62C6"/>
        </w:tc>
        <w:tc>
          <w:tcPr>
            <w:tcW w:w="1530" w:type="dxa"/>
          </w:tcPr>
          <w:p w14:paraId="06878691" w14:textId="77777777" w:rsidR="00B97163" w:rsidRPr="003007AE" w:rsidRDefault="00B97163" w:rsidP="003E62C6"/>
        </w:tc>
      </w:tr>
      <w:tr w:rsidR="00B97163" w:rsidRPr="003007AE" w14:paraId="06878699" w14:textId="77777777" w:rsidTr="00EB46B9">
        <w:trPr>
          <w:trHeight w:val="629"/>
        </w:trPr>
        <w:tc>
          <w:tcPr>
            <w:tcW w:w="4608" w:type="dxa"/>
          </w:tcPr>
          <w:p w14:paraId="06878693" w14:textId="77777777" w:rsidR="00B97163" w:rsidRPr="0076231C" w:rsidRDefault="00B97163" w:rsidP="003E62C6">
            <w:pPr>
              <w:rPr>
                <w:sz w:val="18"/>
              </w:rPr>
            </w:pPr>
            <w:r w:rsidRPr="0076231C">
              <w:rPr>
                <w:sz w:val="18"/>
              </w:rPr>
              <w:t xml:space="preserve">Does the space contain or have the potential to contain </w:t>
            </w:r>
            <w:r>
              <w:rPr>
                <w:sz w:val="18"/>
              </w:rPr>
              <w:t>a</w:t>
            </w:r>
            <w:r w:rsidRPr="0076231C">
              <w:rPr>
                <w:sz w:val="18"/>
              </w:rPr>
              <w:t>sbestos?</w:t>
            </w:r>
          </w:p>
        </w:tc>
        <w:tc>
          <w:tcPr>
            <w:tcW w:w="369" w:type="dxa"/>
          </w:tcPr>
          <w:p w14:paraId="06878694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</w:tcPr>
          <w:p w14:paraId="06878695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96" w14:textId="77777777" w:rsidR="00B97163" w:rsidRPr="003007AE" w:rsidRDefault="00B97163" w:rsidP="003E62C6"/>
        </w:tc>
        <w:tc>
          <w:tcPr>
            <w:tcW w:w="3780" w:type="dxa"/>
          </w:tcPr>
          <w:p w14:paraId="06878697" w14:textId="77777777" w:rsidR="00B97163" w:rsidRPr="003007AE" w:rsidRDefault="00B97163" w:rsidP="003E62C6"/>
        </w:tc>
        <w:tc>
          <w:tcPr>
            <w:tcW w:w="1530" w:type="dxa"/>
          </w:tcPr>
          <w:p w14:paraId="06878698" w14:textId="77777777" w:rsidR="00B97163" w:rsidRPr="003007AE" w:rsidRDefault="00B97163" w:rsidP="003E62C6"/>
        </w:tc>
      </w:tr>
      <w:tr w:rsidR="00B97163" w:rsidRPr="003007AE" w14:paraId="068786A0" w14:textId="77777777" w:rsidTr="00EB4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1"/>
        </w:trPr>
        <w:tc>
          <w:tcPr>
            <w:tcW w:w="4608" w:type="dxa"/>
          </w:tcPr>
          <w:p w14:paraId="0687869A" w14:textId="77777777" w:rsidR="00B97163" w:rsidRPr="0076231C" w:rsidRDefault="00B97163" w:rsidP="002A3AA3">
            <w:pPr>
              <w:rPr>
                <w:sz w:val="18"/>
              </w:rPr>
            </w:pPr>
            <w:r w:rsidRPr="0076231C">
              <w:rPr>
                <w:sz w:val="18"/>
              </w:rPr>
              <w:t xml:space="preserve">Are </w:t>
            </w:r>
            <w:r>
              <w:rPr>
                <w:sz w:val="18"/>
              </w:rPr>
              <w:t>there</w:t>
            </w:r>
            <w:r w:rsidRPr="0076231C">
              <w:rPr>
                <w:sz w:val="18"/>
              </w:rPr>
              <w:t xml:space="preserve"> excessive noise levels in the confined space that would hinder communication with entrants? If so, has alternate means of communication been established such as visual contact and hand signals?</w:t>
            </w:r>
          </w:p>
        </w:tc>
        <w:tc>
          <w:tcPr>
            <w:tcW w:w="369" w:type="dxa"/>
          </w:tcPr>
          <w:p w14:paraId="0687869B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</w:tcPr>
          <w:p w14:paraId="0687869C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9D" w14:textId="77777777" w:rsidR="00B97163" w:rsidRPr="003007AE" w:rsidRDefault="00B97163" w:rsidP="003E62C6"/>
        </w:tc>
        <w:tc>
          <w:tcPr>
            <w:tcW w:w="3780" w:type="dxa"/>
          </w:tcPr>
          <w:p w14:paraId="0687869E" w14:textId="77777777" w:rsidR="00B97163" w:rsidRPr="003007AE" w:rsidRDefault="00B97163" w:rsidP="003E62C6"/>
        </w:tc>
        <w:tc>
          <w:tcPr>
            <w:tcW w:w="1530" w:type="dxa"/>
          </w:tcPr>
          <w:p w14:paraId="0687869F" w14:textId="77777777" w:rsidR="00B97163" w:rsidRPr="003007AE" w:rsidRDefault="00B97163" w:rsidP="003E62C6"/>
        </w:tc>
      </w:tr>
      <w:tr w:rsidR="00B97163" w:rsidRPr="003007AE" w14:paraId="068786A7" w14:textId="77777777" w:rsidTr="00EB46B9">
        <w:trPr>
          <w:trHeight w:val="800"/>
        </w:trPr>
        <w:tc>
          <w:tcPr>
            <w:tcW w:w="4608" w:type="dxa"/>
          </w:tcPr>
          <w:p w14:paraId="068786A1" w14:textId="77777777" w:rsidR="00B97163" w:rsidRPr="0076231C" w:rsidRDefault="00B97163" w:rsidP="003E62C6">
            <w:pPr>
              <w:rPr>
                <w:sz w:val="18"/>
              </w:rPr>
            </w:pPr>
            <w:r w:rsidRPr="0076231C">
              <w:rPr>
                <w:sz w:val="18"/>
              </w:rPr>
              <w:t xml:space="preserve">Will the attendant be required to monitor more than one space? </w:t>
            </w:r>
            <w:r>
              <w:rPr>
                <w:sz w:val="18"/>
              </w:rPr>
              <w:br/>
            </w:r>
            <w:r w:rsidRPr="001E1A4A">
              <w:rPr>
                <w:rStyle w:val="ExampleText-8pt"/>
              </w:rPr>
              <w:t>(</w:t>
            </w:r>
            <w:proofErr w:type="gramStart"/>
            <w:r w:rsidRPr="001E1A4A">
              <w:rPr>
                <w:rStyle w:val="ExampleText-8pt"/>
              </w:rPr>
              <w:t>define</w:t>
            </w:r>
            <w:proofErr w:type="gramEnd"/>
            <w:r w:rsidRPr="001E1A4A">
              <w:rPr>
                <w:rStyle w:val="ExampleText-8pt"/>
              </w:rPr>
              <w:t xml:space="preserve"> how they will monitor and respond to an emergency)</w:t>
            </w:r>
          </w:p>
        </w:tc>
        <w:tc>
          <w:tcPr>
            <w:tcW w:w="369" w:type="dxa"/>
          </w:tcPr>
          <w:p w14:paraId="068786A2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</w:tcPr>
          <w:p w14:paraId="068786A3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A4" w14:textId="77777777" w:rsidR="00B97163" w:rsidRPr="003007AE" w:rsidRDefault="00B97163" w:rsidP="003E62C6"/>
        </w:tc>
        <w:tc>
          <w:tcPr>
            <w:tcW w:w="3780" w:type="dxa"/>
          </w:tcPr>
          <w:p w14:paraId="068786A5" w14:textId="77777777" w:rsidR="00B97163" w:rsidRPr="003007AE" w:rsidRDefault="00B97163" w:rsidP="003E62C6"/>
        </w:tc>
        <w:tc>
          <w:tcPr>
            <w:tcW w:w="1530" w:type="dxa"/>
          </w:tcPr>
          <w:p w14:paraId="068786A6" w14:textId="77777777" w:rsidR="00B97163" w:rsidRPr="003007AE" w:rsidRDefault="00B97163" w:rsidP="003E62C6"/>
        </w:tc>
      </w:tr>
      <w:tr w:rsidR="00B97163" w:rsidRPr="003007AE" w14:paraId="068786AE" w14:textId="77777777" w:rsidTr="00DC1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4608" w:type="dxa"/>
          </w:tcPr>
          <w:p w14:paraId="068786A8" w14:textId="77777777" w:rsidR="00B97163" w:rsidRPr="0076231C" w:rsidRDefault="00B97163" w:rsidP="003E62C6">
            <w:pPr>
              <w:rPr>
                <w:sz w:val="18"/>
              </w:rPr>
            </w:pPr>
            <w:r w:rsidRPr="0076231C">
              <w:rPr>
                <w:sz w:val="18"/>
              </w:rPr>
              <w:lastRenderedPageBreak/>
              <w:t>If electrical or pressurized lines entering the space at the same access/egress point</w:t>
            </w:r>
            <w:r>
              <w:rPr>
                <w:sz w:val="18"/>
              </w:rPr>
              <w:t>, has</w:t>
            </w:r>
            <w:r w:rsidRPr="0076231C">
              <w:rPr>
                <w:sz w:val="18"/>
              </w:rPr>
              <w:t xml:space="preserve"> a saddle or other form of protection been identified?</w:t>
            </w:r>
          </w:p>
        </w:tc>
        <w:tc>
          <w:tcPr>
            <w:tcW w:w="369" w:type="dxa"/>
          </w:tcPr>
          <w:p w14:paraId="068786A9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</w:tcPr>
          <w:p w14:paraId="068786AA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AB" w14:textId="77777777" w:rsidR="00B97163" w:rsidRPr="003007AE" w:rsidRDefault="00B97163" w:rsidP="003E62C6"/>
        </w:tc>
        <w:tc>
          <w:tcPr>
            <w:tcW w:w="3780" w:type="dxa"/>
          </w:tcPr>
          <w:p w14:paraId="068786AC" w14:textId="77777777" w:rsidR="00B97163" w:rsidRPr="003007AE" w:rsidRDefault="00B97163" w:rsidP="003E62C6"/>
        </w:tc>
        <w:tc>
          <w:tcPr>
            <w:tcW w:w="1530" w:type="dxa"/>
          </w:tcPr>
          <w:p w14:paraId="068786AD" w14:textId="77777777" w:rsidR="00B97163" w:rsidRPr="003007AE" w:rsidRDefault="00B97163" w:rsidP="003E62C6"/>
        </w:tc>
      </w:tr>
      <w:tr w:rsidR="00B97163" w:rsidRPr="003007AE" w14:paraId="068786B5" w14:textId="77777777" w:rsidTr="00EB46B9">
        <w:trPr>
          <w:trHeight w:val="656"/>
        </w:trPr>
        <w:tc>
          <w:tcPr>
            <w:tcW w:w="4608" w:type="dxa"/>
          </w:tcPr>
          <w:p w14:paraId="068786AF" w14:textId="77777777" w:rsidR="00B97163" w:rsidRPr="0076231C" w:rsidRDefault="00B97163" w:rsidP="003E62C6">
            <w:pPr>
              <w:rPr>
                <w:sz w:val="18"/>
              </w:rPr>
            </w:pPr>
            <w:r w:rsidRPr="0076231C">
              <w:rPr>
                <w:sz w:val="18"/>
              </w:rPr>
              <w:t>Does the space require scaffolding or other means to work at heights while performing duties?</w:t>
            </w:r>
          </w:p>
        </w:tc>
        <w:tc>
          <w:tcPr>
            <w:tcW w:w="369" w:type="dxa"/>
          </w:tcPr>
          <w:p w14:paraId="068786B0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</w:tcPr>
          <w:p w14:paraId="068786B1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B2" w14:textId="77777777" w:rsidR="00B97163" w:rsidRPr="003007AE" w:rsidRDefault="00B97163" w:rsidP="003E62C6"/>
        </w:tc>
        <w:tc>
          <w:tcPr>
            <w:tcW w:w="3780" w:type="dxa"/>
          </w:tcPr>
          <w:p w14:paraId="068786B3" w14:textId="77777777" w:rsidR="00B97163" w:rsidRPr="003007AE" w:rsidRDefault="00B97163" w:rsidP="003E62C6"/>
        </w:tc>
        <w:tc>
          <w:tcPr>
            <w:tcW w:w="1530" w:type="dxa"/>
          </w:tcPr>
          <w:p w14:paraId="068786B4" w14:textId="77777777" w:rsidR="00B97163" w:rsidRPr="003007AE" w:rsidRDefault="00B97163" w:rsidP="003E62C6"/>
        </w:tc>
      </w:tr>
      <w:tr w:rsidR="00B97163" w:rsidRPr="003007AE" w14:paraId="068786BC" w14:textId="77777777" w:rsidTr="00EB4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0"/>
        </w:trPr>
        <w:tc>
          <w:tcPr>
            <w:tcW w:w="4608" w:type="dxa"/>
          </w:tcPr>
          <w:p w14:paraId="068786B6" w14:textId="77777777" w:rsidR="00B97163" w:rsidRPr="0076231C" w:rsidRDefault="00B97163" w:rsidP="003E62C6">
            <w:pPr>
              <w:rPr>
                <w:sz w:val="18"/>
              </w:rPr>
            </w:pPr>
            <w:r w:rsidRPr="0076231C">
              <w:rPr>
                <w:sz w:val="18"/>
              </w:rPr>
              <w:t>Was the space tested for N.O.R.M? If present</w:t>
            </w:r>
            <w:r w:rsidR="00F43B51">
              <w:rPr>
                <w:sz w:val="18"/>
              </w:rPr>
              <w:t xml:space="preserve">, </w:t>
            </w:r>
            <w:r w:rsidRPr="0076231C">
              <w:rPr>
                <w:sz w:val="18"/>
              </w:rPr>
              <w:t>reference Industrial Hygiene hazardous material limits and requirements.</w:t>
            </w:r>
          </w:p>
        </w:tc>
        <w:tc>
          <w:tcPr>
            <w:tcW w:w="369" w:type="dxa"/>
          </w:tcPr>
          <w:p w14:paraId="068786B7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</w:tcPr>
          <w:p w14:paraId="068786B8" w14:textId="77777777" w:rsidR="00B97163" w:rsidRPr="003007AE" w:rsidRDefault="00B97163" w:rsidP="00376B75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B9" w14:textId="77777777" w:rsidR="00B97163" w:rsidRPr="003007AE" w:rsidRDefault="00B97163" w:rsidP="003E62C6"/>
        </w:tc>
        <w:tc>
          <w:tcPr>
            <w:tcW w:w="3780" w:type="dxa"/>
          </w:tcPr>
          <w:p w14:paraId="068786BA" w14:textId="77777777" w:rsidR="00B97163" w:rsidRPr="003007AE" w:rsidRDefault="00B97163" w:rsidP="003E62C6"/>
        </w:tc>
        <w:tc>
          <w:tcPr>
            <w:tcW w:w="1530" w:type="dxa"/>
          </w:tcPr>
          <w:p w14:paraId="068786BB" w14:textId="77777777" w:rsidR="00B97163" w:rsidRPr="003007AE" w:rsidRDefault="00B97163" w:rsidP="003E62C6"/>
        </w:tc>
      </w:tr>
      <w:tr w:rsidR="00B97163" w:rsidRPr="003007AE" w14:paraId="068786C3" w14:textId="77777777" w:rsidTr="00EB46B9">
        <w:trPr>
          <w:trHeight w:val="1061"/>
        </w:trPr>
        <w:tc>
          <w:tcPr>
            <w:tcW w:w="4608" w:type="dxa"/>
          </w:tcPr>
          <w:p w14:paraId="068786BD" w14:textId="77777777" w:rsidR="00B97163" w:rsidRPr="003A1323" w:rsidRDefault="003A1323" w:rsidP="00A86F9B">
            <w:pPr>
              <w:rPr>
                <w:sz w:val="18"/>
              </w:rPr>
            </w:pPr>
            <w:r w:rsidRPr="003A1323">
              <w:rPr>
                <w:sz w:val="18"/>
              </w:rPr>
              <w:t>Does the potential for Mercury or Mercury vapor exist in the space? If yes, test for Mercury vapor prior to entry.  Reference Industrial Hygiene hazardous material limits and requirements.</w:t>
            </w:r>
          </w:p>
        </w:tc>
        <w:tc>
          <w:tcPr>
            <w:tcW w:w="369" w:type="dxa"/>
          </w:tcPr>
          <w:p w14:paraId="068786BE" w14:textId="77777777" w:rsidR="00B97163" w:rsidRPr="003007AE" w:rsidRDefault="00B97163" w:rsidP="009D36CC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</w:tcPr>
          <w:p w14:paraId="068786BF" w14:textId="77777777" w:rsidR="00B97163" w:rsidRPr="003007AE" w:rsidRDefault="00B97163" w:rsidP="009D36CC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C0" w14:textId="77777777" w:rsidR="00B97163" w:rsidRPr="003007AE" w:rsidRDefault="00B97163" w:rsidP="009D36CC"/>
        </w:tc>
        <w:tc>
          <w:tcPr>
            <w:tcW w:w="3780" w:type="dxa"/>
          </w:tcPr>
          <w:p w14:paraId="068786C1" w14:textId="77777777" w:rsidR="00B97163" w:rsidRPr="003007AE" w:rsidRDefault="00B97163" w:rsidP="009D36CC"/>
        </w:tc>
        <w:tc>
          <w:tcPr>
            <w:tcW w:w="1530" w:type="dxa"/>
          </w:tcPr>
          <w:p w14:paraId="068786C2" w14:textId="77777777" w:rsidR="00B97163" w:rsidRPr="003007AE" w:rsidRDefault="00B97163" w:rsidP="009D36CC"/>
        </w:tc>
      </w:tr>
      <w:tr w:rsidR="0024676A" w:rsidRPr="003007AE" w14:paraId="068786CA" w14:textId="77777777" w:rsidTr="00EB4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0"/>
        </w:trPr>
        <w:tc>
          <w:tcPr>
            <w:tcW w:w="4608" w:type="dxa"/>
          </w:tcPr>
          <w:p w14:paraId="068786C4" w14:textId="77777777" w:rsidR="0024676A" w:rsidRPr="00531DA0" w:rsidRDefault="0024676A" w:rsidP="0024676A">
            <w:pPr>
              <w:rPr>
                <w:sz w:val="18"/>
              </w:rPr>
            </w:pPr>
            <w:r w:rsidRPr="00531DA0">
              <w:rPr>
                <w:sz w:val="18"/>
              </w:rPr>
              <w:t>Ha</w:t>
            </w:r>
            <w:r>
              <w:rPr>
                <w:sz w:val="18"/>
              </w:rPr>
              <w:t>ve</w:t>
            </w:r>
            <w:r w:rsidRPr="00531DA0">
              <w:rPr>
                <w:sz w:val="18"/>
              </w:rPr>
              <w:t xml:space="preserve"> test criteria been established for all safety equipment</w:t>
            </w:r>
            <w:r>
              <w:rPr>
                <w:sz w:val="18"/>
              </w:rPr>
              <w:t xml:space="preserve"> prior to work commencing</w:t>
            </w:r>
            <w:r w:rsidRPr="00531DA0">
              <w:rPr>
                <w:sz w:val="18"/>
              </w:rPr>
              <w:t xml:space="preserve"> at the beginning of each day?</w:t>
            </w:r>
          </w:p>
        </w:tc>
        <w:tc>
          <w:tcPr>
            <w:tcW w:w="369" w:type="dxa"/>
          </w:tcPr>
          <w:p w14:paraId="068786C5" w14:textId="77777777" w:rsidR="0024676A" w:rsidRPr="003007AE" w:rsidRDefault="0024676A" w:rsidP="0024676A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78" w:type="dxa"/>
          </w:tcPr>
          <w:p w14:paraId="068786C6" w14:textId="77777777" w:rsidR="0024676A" w:rsidRPr="003007AE" w:rsidRDefault="0024676A" w:rsidP="0024676A">
            <w:pPr>
              <w:jc w:val="center"/>
            </w:pP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</w:p>
        </w:tc>
        <w:tc>
          <w:tcPr>
            <w:tcW w:w="3820" w:type="dxa"/>
          </w:tcPr>
          <w:p w14:paraId="068786C7" w14:textId="77777777" w:rsidR="0024676A" w:rsidRPr="003007AE" w:rsidRDefault="0024676A" w:rsidP="0024676A"/>
        </w:tc>
        <w:tc>
          <w:tcPr>
            <w:tcW w:w="3780" w:type="dxa"/>
          </w:tcPr>
          <w:p w14:paraId="068786C8" w14:textId="77777777" w:rsidR="0024676A" w:rsidRPr="003007AE" w:rsidRDefault="0024676A" w:rsidP="0024676A"/>
        </w:tc>
        <w:tc>
          <w:tcPr>
            <w:tcW w:w="1530" w:type="dxa"/>
          </w:tcPr>
          <w:p w14:paraId="068786C9" w14:textId="77777777" w:rsidR="0024676A" w:rsidRPr="003007AE" w:rsidRDefault="0024676A" w:rsidP="0024676A"/>
        </w:tc>
      </w:tr>
    </w:tbl>
    <w:p w14:paraId="068786CB" w14:textId="77777777" w:rsidR="00ED2528" w:rsidRPr="00F30B83" w:rsidRDefault="00ED2528" w:rsidP="00ED2528">
      <w:pPr>
        <w:pStyle w:val="Spacer-3pttext"/>
      </w:pPr>
    </w:p>
    <w:tbl>
      <w:tblPr>
        <w:tblStyle w:val="BHPBFormTableStyle"/>
        <w:tblW w:w="0" w:type="auto"/>
        <w:tblLook w:val="0480" w:firstRow="0" w:lastRow="0" w:firstColumn="1" w:lastColumn="0" w:noHBand="0" w:noVBand="1"/>
      </w:tblPr>
      <w:tblGrid>
        <w:gridCol w:w="1035"/>
        <w:gridCol w:w="13355"/>
      </w:tblGrid>
      <w:tr w:rsidR="00ED2528" w:rsidRPr="00F30B83" w14:paraId="068786CE" w14:textId="77777777" w:rsidTr="00CD505C">
        <w:trPr>
          <w:trHeight w:val="576"/>
        </w:trPr>
        <w:tc>
          <w:tcPr>
            <w:tcW w:w="1039" w:type="dxa"/>
            <w:tcBorders>
              <w:right w:val="nil"/>
            </w:tcBorders>
            <w:shd w:val="clear" w:color="auto" w:fill="FFDAC7" w:themeFill="accent1" w:themeFillTint="33"/>
          </w:tcPr>
          <w:p w14:paraId="068786CC" w14:textId="77777777" w:rsidR="00ED2528" w:rsidRPr="00F30B83" w:rsidRDefault="00ED2528" w:rsidP="00CD505C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0687870B" wp14:editId="0687870C">
                  <wp:extent cx="273396" cy="239151"/>
                  <wp:effectExtent l="0" t="0" r="0" b="8890"/>
                  <wp:docPr id="2" name="Picture 2" descr="U:\_Graphics\Warning Icon\Warning_Ico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_Graphics\Warning Icon\Warning_Ic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53" cy="24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9" w:type="dxa"/>
            <w:tcBorders>
              <w:left w:val="nil"/>
            </w:tcBorders>
            <w:shd w:val="clear" w:color="auto" w:fill="FFDAC7" w:themeFill="accent1" w:themeFillTint="33"/>
          </w:tcPr>
          <w:p w14:paraId="068786CD" w14:textId="77777777" w:rsidR="00ED2528" w:rsidRPr="00F30B83" w:rsidRDefault="00CD505C" w:rsidP="00DC0A16">
            <w:pPr>
              <w:rPr>
                <w:b/>
              </w:rPr>
            </w:pPr>
            <w:r>
              <w:rPr>
                <w:b/>
              </w:rPr>
              <w:t>The following equipment/</w:t>
            </w:r>
            <w:r w:rsidR="00ED2528" w:rsidRPr="00F30B83">
              <w:rPr>
                <w:b/>
              </w:rPr>
              <w:t xml:space="preserve">personnel </w:t>
            </w:r>
            <w:r w:rsidR="00ED2528">
              <w:rPr>
                <w:b/>
              </w:rPr>
              <w:t xml:space="preserve">are to </w:t>
            </w:r>
            <w:r w:rsidR="00ED2528" w:rsidRPr="00F30B83">
              <w:rPr>
                <w:b/>
              </w:rPr>
              <w:t>be on sta</w:t>
            </w:r>
            <w:r w:rsidR="00ED2528">
              <w:rPr>
                <w:b/>
              </w:rPr>
              <w:t>ndby during confined space work</w:t>
            </w:r>
            <w:r>
              <w:rPr>
                <w:b/>
              </w:rPr>
              <w:t>.</w:t>
            </w:r>
          </w:p>
        </w:tc>
      </w:tr>
    </w:tbl>
    <w:p w14:paraId="068786CF" w14:textId="77777777" w:rsidR="00ED2528" w:rsidRDefault="00ED2528" w:rsidP="00ED2528"/>
    <w:tbl>
      <w:tblPr>
        <w:tblStyle w:val="BHPBFormTableStyle"/>
        <w:tblW w:w="14395" w:type="dxa"/>
        <w:tblLayout w:type="fixed"/>
        <w:tblLook w:val="04A0" w:firstRow="1" w:lastRow="0" w:firstColumn="1" w:lastColumn="0" w:noHBand="0" w:noVBand="1"/>
      </w:tblPr>
      <w:tblGrid>
        <w:gridCol w:w="3535"/>
        <w:gridCol w:w="3535"/>
        <w:gridCol w:w="3899"/>
        <w:gridCol w:w="3426"/>
      </w:tblGrid>
      <w:tr w:rsidR="00750E9E" w:rsidRPr="003007AE" w14:paraId="068786D1" w14:textId="77777777" w:rsidTr="00EC3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  <w:tblHeader/>
        </w:trPr>
        <w:tc>
          <w:tcPr>
            <w:tcW w:w="14395" w:type="dxa"/>
            <w:gridSpan w:val="4"/>
          </w:tcPr>
          <w:p w14:paraId="068786D0" w14:textId="77777777" w:rsidR="00750E9E" w:rsidRPr="003007AE" w:rsidRDefault="00750E9E" w:rsidP="00CD505C">
            <w:r>
              <w:t>Emergency Rescue Plan</w:t>
            </w:r>
          </w:p>
        </w:tc>
      </w:tr>
      <w:tr w:rsidR="00750E9E" w:rsidRPr="003007AE" w14:paraId="068786D5" w14:textId="77777777" w:rsidTr="00EC396D">
        <w:trPr>
          <w:trHeight w:val="360"/>
        </w:trPr>
        <w:tc>
          <w:tcPr>
            <w:tcW w:w="7070" w:type="dxa"/>
            <w:gridSpan w:val="2"/>
            <w:shd w:val="clear" w:color="auto" w:fill="D1D1C5" w:themeFill="background2"/>
          </w:tcPr>
          <w:p w14:paraId="068786D2" w14:textId="77777777" w:rsidR="00750E9E" w:rsidRPr="003007AE" w:rsidRDefault="00750E9E" w:rsidP="00750E9E">
            <w:pPr>
              <w:pStyle w:val="BHPBTableColumnHeading"/>
            </w:pPr>
            <w:r>
              <w:t>Rescue Equipment</w:t>
            </w:r>
          </w:p>
        </w:tc>
        <w:tc>
          <w:tcPr>
            <w:tcW w:w="3899" w:type="dxa"/>
            <w:tcBorders>
              <w:top w:val="nil"/>
              <w:bottom w:val="single" w:sz="4" w:space="0" w:color="919181" w:themeColor="accent3"/>
            </w:tcBorders>
            <w:shd w:val="clear" w:color="auto" w:fill="D1D1C5" w:themeFill="background2"/>
          </w:tcPr>
          <w:p w14:paraId="068786D3" w14:textId="77777777" w:rsidR="00750E9E" w:rsidRPr="00466CFA" w:rsidRDefault="00750E9E" w:rsidP="00750E9E">
            <w:pPr>
              <w:pStyle w:val="BHPBTableColumnHeading"/>
            </w:pPr>
            <w:r w:rsidRPr="00466CFA">
              <w:t>Rescue Personnel</w:t>
            </w:r>
          </w:p>
        </w:tc>
        <w:tc>
          <w:tcPr>
            <w:tcW w:w="3426" w:type="dxa"/>
            <w:shd w:val="clear" w:color="auto" w:fill="D1D1C5" w:themeFill="background2"/>
          </w:tcPr>
          <w:p w14:paraId="068786D4" w14:textId="77777777" w:rsidR="00750E9E" w:rsidRPr="00466CFA" w:rsidRDefault="00750E9E" w:rsidP="00750E9E">
            <w:pPr>
              <w:pStyle w:val="BHPBTableColumnHeading"/>
            </w:pPr>
            <w:r>
              <w:t>Method of Contact</w:t>
            </w:r>
          </w:p>
        </w:tc>
      </w:tr>
      <w:tr w:rsidR="00750E9E" w:rsidRPr="003007AE" w14:paraId="068786DA" w14:textId="77777777" w:rsidTr="00EC39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3535" w:type="dxa"/>
            <w:shd w:val="clear" w:color="auto" w:fill="FFFFFF" w:themeFill="background1"/>
          </w:tcPr>
          <w:p w14:paraId="068786D6" w14:textId="77777777" w:rsidR="00750E9E" w:rsidRPr="004C751A" w:rsidRDefault="00750E9E" w:rsidP="00CD505C"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  <w:r>
              <w:t xml:space="preserve">  </w:t>
            </w:r>
            <w:r w:rsidRPr="004C751A">
              <w:t>First Aid Kit</w:t>
            </w:r>
          </w:p>
        </w:tc>
        <w:tc>
          <w:tcPr>
            <w:tcW w:w="3535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68786D7" w14:textId="77777777" w:rsidR="00750E9E" w:rsidRPr="003007AE" w:rsidRDefault="00750E9E" w:rsidP="00CD505C">
            <w:r>
              <w:t xml:space="preserve"> </w:t>
            </w: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  <w:r>
              <w:t xml:space="preserve">  </w:t>
            </w:r>
            <w:r w:rsidRPr="004C751A">
              <w:t>SCBA for rescue</w:t>
            </w:r>
          </w:p>
        </w:tc>
        <w:tc>
          <w:tcPr>
            <w:tcW w:w="3899" w:type="dxa"/>
            <w:tcBorders>
              <w:top w:val="single" w:sz="4" w:space="0" w:color="919181" w:themeColor="accent3"/>
              <w:bottom w:val="dotted" w:sz="4" w:space="0" w:color="919181" w:themeColor="accent3"/>
            </w:tcBorders>
            <w:shd w:val="clear" w:color="auto" w:fill="auto"/>
          </w:tcPr>
          <w:p w14:paraId="068786D8" w14:textId="77777777" w:rsidR="00750E9E" w:rsidRPr="003007AE" w:rsidRDefault="00750E9E" w:rsidP="00466CFA">
            <w:r w:rsidRPr="00466CFA">
              <w:rPr>
                <w:color w:val="919181" w:themeColor="accent3"/>
              </w:rPr>
              <w:t xml:space="preserve">1.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  <w:tc>
          <w:tcPr>
            <w:tcW w:w="3426" w:type="dxa"/>
            <w:shd w:val="clear" w:color="auto" w:fill="FFFFFF" w:themeFill="background1"/>
          </w:tcPr>
          <w:p w14:paraId="068786D9" w14:textId="77777777" w:rsidR="00750E9E" w:rsidRPr="003007AE" w:rsidRDefault="00750E9E" w:rsidP="00CD505C">
            <w:r w:rsidRPr="006E0B2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B20">
              <w:instrText xml:space="preserve"> FORMCHECKBOX </w:instrText>
            </w:r>
            <w:r w:rsidR="00647B67">
              <w:fldChar w:fldCharType="separate"/>
            </w:r>
            <w:r w:rsidRPr="006E0B20">
              <w:fldChar w:fldCharType="end"/>
            </w:r>
            <w:r w:rsidRPr="006E0B20">
              <w:t xml:space="preserve">  P</w:t>
            </w:r>
            <w:r>
              <w:t>ublic Address System</w:t>
            </w:r>
          </w:p>
        </w:tc>
      </w:tr>
      <w:tr w:rsidR="00750E9E" w:rsidRPr="003007AE" w14:paraId="068786DF" w14:textId="77777777" w:rsidTr="00EC396D">
        <w:trPr>
          <w:trHeight w:val="360"/>
        </w:trPr>
        <w:tc>
          <w:tcPr>
            <w:tcW w:w="3535" w:type="dxa"/>
            <w:shd w:val="clear" w:color="auto" w:fill="FFFFFF" w:themeFill="background1"/>
          </w:tcPr>
          <w:p w14:paraId="068786DB" w14:textId="77777777" w:rsidR="00750E9E" w:rsidRPr="004C751A" w:rsidRDefault="00750E9E" w:rsidP="00CD505C"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  <w:r>
              <w:t xml:space="preserve">  Medical Oxygen Kit</w:t>
            </w:r>
          </w:p>
        </w:tc>
        <w:tc>
          <w:tcPr>
            <w:tcW w:w="3535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68786DC" w14:textId="77777777" w:rsidR="00750E9E" w:rsidRPr="003007AE" w:rsidRDefault="00750E9E" w:rsidP="00466CFA">
            <w:r>
              <w:t xml:space="preserve"> </w:t>
            </w: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  <w:r>
              <w:t xml:space="preserve">  </w:t>
            </w:r>
            <w:r w:rsidR="00CD505C">
              <w:t>Tripod/</w:t>
            </w:r>
            <w:r w:rsidRPr="002F319F">
              <w:t>Lifting Frame</w:t>
            </w:r>
          </w:p>
        </w:tc>
        <w:tc>
          <w:tcPr>
            <w:tcW w:w="3899" w:type="dxa"/>
            <w:tcBorders>
              <w:top w:val="dotted" w:sz="4" w:space="0" w:color="919181" w:themeColor="accent3"/>
              <w:bottom w:val="dotted" w:sz="4" w:space="0" w:color="919181" w:themeColor="accent3"/>
            </w:tcBorders>
            <w:shd w:val="clear" w:color="auto" w:fill="auto"/>
          </w:tcPr>
          <w:p w14:paraId="068786DD" w14:textId="77777777" w:rsidR="00750E9E" w:rsidRPr="003007AE" w:rsidRDefault="00750E9E" w:rsidP="00466CFA">
            <w:r w:rsidRPr="00466CFA">
              <w:rPr>
                <w:color w:val="919181" w:themeColor="accent3"/>
              </w:rPr>
              <w:t xml:space="preserve">2.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  <w:tc>
          <w:tcPr>
            <w:tcW w:w="3426" w:type="dxa"/>
            <w:shd w:val="clear" w:color="auto" w:fill="FFFFFF" w:themeFill="background1"/>
          </w:tcPr>
          <w:p w14:paraId="068786DE" w14:textId="77777777" w:rsidR="00750E9E" w:rsidRPr="003007AE" w:rsidRDefault="00750E9E" w:rsidP="00CD505C">
            <w:r w:rsidRPr="006E0B2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B20">
              <w:instrText xml:space="preserve"> FORMCHECKBOX </w:instrText>
            </w:r>
            <w:r w:rsidR="00647B67">
              <w:fldChar w:fldCharType="separate"/>
            </w:r>
            <w:r w:rsidRPr="006E0B20">
              <w:fldChar w:fldCharType="end"/>
            </w:r>
            <w:r w:rsidRPr="006E0B20">
              <w:t xml:space="preserve">  Radio Channel</w:t>
            </w:r>
            <w:r>
              <w:t xml:space="preserve">: </w:t>
            </w:r>
            <w:r w:rsidRPr="00723F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3FB2">
              <w:instrText xml:space="preserve"> FORMTEXT </w:instrText>
            </w:r>
            <w:r w:rsidRPr="00723FB2">
              <w:fldChar w:fldCharType="separate"/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fldChar w:fldCharType="end"/>
            </w:r>
          </w:p>
        </w:tc>
      </w:tr>
      <w:tr w:rsidR="00750E9E" w:rsidRPr="003007AE" w14:paraId="068786E4" w14:textId="77777777" w:rsidTr="00EC39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3535" w:type="dxa"/>
            <w:shd w:val="clear" w:color="auto" w:fill="FFFFFF" w:themeFill="background1"/>
          </w:tcPr>
          <w:p w14:paraId="068786E0" w14:textId="77777777" w:rsidR="00750E9E" w:rsidRPr="004C751A" w:rsidRDefault="00750E9E" w:rsidP="00CD505C"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  <w:r>
              <w:t xml:space="preserve">  </w:t>
            </w:r>
            <w:r w:rsidRPr="004C751A">
              <w:t>Radio</w:t>
            </w:r>
          </w:p>
        </w:tc>
        <w:tc>
          <w:tcPr>
            <w:tcW w:w="3535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68786E1" w14:textId="77777777" w:rsidR="00750E9E" w:rsidRPr="003007AE" w:rsidRDefault="00750E9E" w:rsidP="00817A8B">
            <w:r>
              <w:t xml:space="preserve"> </w:t>
            </w: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  <w:r>
              <w:t xml:space="preserve"> </w:t>
            </w:r>
            <w:r w:rsidR="00817A8B">
              <w:t xml:space="preserve"> “No Entry” means of retrieval</w:t>
            </w:r>
          </w:p>
        </w:tc>
        <w:tc>
          <w:tcPr>
            <w:tcW w:w="3899" w:type="dxa"/>
            <w:tcBorders>
              <w:top w:val="dotted" w:sz="4" w:space="0" w:color="919181" w:themeColor="accent3"/>
              <w:bottom w:val="dotted" w:sz="4" w:space="0" w:color="919181" w:themeColor="accent3"/>
            </w:tcBorders>
            <w:shd w:val="clear" w:color="auto" w:fill="auto"/>
          </w:tcPr>
          <w:p w14:paraId="068786E2" w14:textId="77777777" w:rsidR="00750E9E" w:rsidRPr="003007AE" w:rsidRDefault="00750E9E" w:rsidP="00466CFA">
            <w:r w:rsidRPr="00466CFA">
              <w:rPr>
                <w:color w:val="919181" w:themeColor="accent3"/>
              </w:rPr>
              <w:t xml:space="preserve">3.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  <w:tc>
          <w:tcPr>
            <w:tcW w:w="3426" w:type="dxa"/>
            <w:shd w:val="clear" w:color="auto" w:fill="FFFFFF" w:themeFill="background1"/>
          </w:tcPr>
          <w:p w14:paraId="068786E3" w14:textId="77777777" w:rsidR="00750E9E" w:rsidRPr="003007AE" w:rsidRDefault="00750E9E" w:rsidP="00CD505C">
            <w:r w:rsidRPr="00723F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B2">
              <w:instrText xml:space="preserve"> FORMCHECKBOX </w:instrText>
            </w:r>
            <w:r w:rsidR="00647B67">
              <w:fldChar w:fldCharType="separate"/>
            </w:r>
            <w:r w:rsidRPr="00723FB2">
              <w:fldChar w:fldCharType="end"/>
            </w:r>
            <w:r w:rsidRPr="00723FB2">
              <w:t xml:space="preserve">  Phone Number</w:t>
            </w:r>
            <w:r>
              <w:t xml:space="preserve">: </w:t>
            </w:r>
            <w:r w:rsidRPr="00723F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3FB2">
              <w:instrText xml:space="preserve"> FORMTEXT </w:instrText>
            </w:r>
            <w:r w:rsidRPr="00723FB2">
              <w:fldChar w:fldCharType="separate"/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fldChar w:fldCharType="end"/>
            </w:r>
          </w:p>
        </w:tc>
      </w:tr>
      <w:tr w:rsidR="00750E9E" w:rsidRPr="003007AE" w14:paraId="068786E9" w14:textId="77777777" w:rsidTr="00EC396D">
        <w:trPr>
          <w:trHeight w:val="360"/>
        </w:trPr>
        <w:tc>
          <w:tcPr>
            <w:tcW w:w="3535" w:type="dxa"/>
            <w:tcBorders>
              <w:bottom w:val="single" w:sz="4" w:space="0" w:color="919181" w:themeColor="accent3"/>
            </w:tcBorders>
            <w:shd w:val="clear" w:color="auto" w:fill="FFFFFF" w:themeFill="background1"/>
          </w:tcPr>
          <w:p w14:paraId="068786E5" w14:textId="77777777" w:rsidR="00750E9E" w:rsidRPr="004C751A" w:rsidRDefault="00750E9E" w:rsidP="00CD505C"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  <w:r>
              <w:t xml:space="preserve">  </w:t>
            </w:r>
            <w:r w:rsidRPr="004C751A">
              <w:t>Stretcher</w:t>
            </w:r>
          </w:p>
        </w:tc>
        <w:tc>
          <w:tcPr>
            <w:tcW w:w="3535" w:type="dxa"/>
            <w:tcBorders>
              <w:bottom w:val="single" w:sz="4" w:space="0" w:color="919181" w:themeColor="accent3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68786E6" w14:textId="77777777" w:rsidR="00750E9E" w:rsidRPr="003007AE" w:rsidRDefault="00750E9E" w:rsidP="00CD505C">
            <w:r>
              <w:t xml:space="preserve"> </w:t>
            </w:r>
            <w:r w:rsidRPr="003007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AE">
              <w:instrText xml:space="preserve"> FORMCHECKBOX </w:instrText>
            </w:r>
            <w:r w:rsidR="00647B67">
              <w:fldChar w:fldCharType="separate"/>
            </w:r>
            <w:r w:rsidRPr="003007AE">
              <w:fldChar w:fldCharType="end"/>
            </w:r>
            <w:r>
              <w:t xml:space="preserve"> Other ______________________</w:t>
            </w:r>
          </w:p>
        </w:tc>
        <w:tc>
          <w:tcPr>
            <w:tcW w:w="3899" w:type="dxa"/>
            <w:tcBorders>
              <w:top w:val="dotted" w:sz="4" w:space="0" w:color="919181" w:themeColor="accent3"/>
              <w:bottom w:val="single" w:sz="4" w:space="0" w:color="919181" w:themeColor="accent3"/>
            </w:tcBorders>
            <w:shd w:val="clear" w:color="auto" w:fill="auto"/>
          </w:tcPr>
          <w:p w14:paraId="068786E7" w14:textId="77777777" w:rsidR="00750E9E" w:rsidRPr="003007AE" w:rsidRDefault="00750E9E" w:rsidP="00466CFA">
            <w:r>
              <w:rPr>
                <w:color w:val="919181" w:themeColor="accent3"/>
              </w:rPr>
              <w:t>4</w:t>
            </w:r>
            <w:r w:rsidRPr="00466CFA">
              <w:rPr>
                <w:color w:val="919181" w:themeColor="accent3"/>
              </w:rPr>
              <w:t xml:space="preserve">.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  <w:tc>
          <w:tcPr>
            <w:tcW w:w="3426" w:type="dxa"/>
            <w:tcBorders>
              <w:bottom w:val="single" w:sz="4" w:space="0" w:color="919181" w:themeColor="accent3"/>
            </w:tcBorders>
            <w:shd w:val="clear" w:color="auto" w:fill="FFFFFF" w:themeFill="background1"/>
          </w:tcPr>
          <w:p w14:paraId="068786E8" w14:textId="77777777" w:rsidR="00750E9E" w:rsidRPr="003007AE" w:rsidRDefault="00750E9E" w:rsidP="00CD505C">
            <w:r w:rsidRPr="00723F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B2">
              <w:instrText xml:space="preserve"> FORMCHECKBOX </w:instrText>
            </w:r>
            <w:r w:rsidR="00647B67">
              <w:fldChar w:fldCharType="separate"/>
            </w:r>
            <w:r w:rsidRPr="00723FB2">
              <w:fldChar w:fldCharType="end"/>
            </w:r>
            <w:r w:rsidRPr="00723FB2">
              <w:t xml:space="preserve">  Other: </w:t>
            </w:r>
            <w:r w:rsidRPr="00723F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3FB2">
              <w:instrText xml:space="preserve"> FORMTEXT </w:instrText>
            </w:r>
            <w:r w:rsidRPr="00723FB2">
              <w:fldChar w:fldCharType="separate"/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fldChar w:fldCharType="end"/>
            </w:r>
          </w:p>
        </w:tc>
      </w:tr>
    </w:tbl>
    <w:p w14:paraId="068786EA" w14:textId="77777777" w:rsidR="00EB46B9" w:rsidRDefault="00EB46B9" w:rsidP="00ED2528"/>
    <w:p w14:paraId="068786EB" w14:textId="77777777" w:rsidR="00EB46B9" w:rsidRDefault="00EB46B9">
      <w:r>
        <w:br w:type="page"/>
      </w:r>
    </w:p>
    <w:p w14:paraId="068786EC" w14:textId="77777777" w:rsidR="00ED2528" w:rsidRPr="002635D3" w:rsidRDefault="00ED2528" w:rsidP="00ED2528"/>
    <w:tbl>
      <w:tblPr>
        <w:tblStyle w:val="BHPBFormTableStyle"/>
        <w:tblW w:w="5000" w:type="pct"/>
        <w:tblLayout w:type="fixed"/>
        <w:tblLook w:val="06A0" w:firstRow="1" w:lastRow="0" w:firstColumn="1" w:lastColumn="0" w:noHBand="1" w:noVBand="1"/>
      </w:tblPr>
      <w:tblGrid>
        <w:gridCol w:w="14390"/>
      </w:tblGrid>
      <w:tr w:rsidR="00ED2528" w:rsidRPr="00C51063" w14:paraId="068786EE" w14:textId="77777777" w:rsidTr="00EC3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5000" w:type="pct"/>
          </w:tcPr>
          <w:p w14:paraId="068786ED" w14:textId="77777777" w:rsidR="00ED2528" w:rsidRPr="00F30B83" w:rsidRDefault="001601D5" w:rsidP="00750E9E">
            <w:pPr>
              <w:pStyle w:val="BHPBTableHeading"/>
            </w:pPr>
            <w:r>
              <w:t>Primary and Secondary Rescue</w:t>
            </w:r>
            <w:r w:rsidR="00ED2528">
              <w:t xml:space="preserve"> P</w:t>
            </w:r>
            <w:r w:rsidR="00750E9E">
              <w:t xml:space="preserve">rocedure </w:t>
            </w:r>
            <w:r w:rsidR="00750E9E" w:rsidRPr="00F33A9C">
              <w:rPr>
                <w:rFonts w:ascii="Arial" w:hAnsi="Arial" w:cs="Arial"/>
              </w:rPr>
              <w:t>(attach diagrams and drawings if needed)</w:t>
            </w:r>
          </w:p>
        </w:tc>
      </w:tr>
      <w:tr w:rsidR="00ED2528" w:rsidRPr="00C51063" w14:paraId="068786F0" w14:textId="77777777" w:rsidTr="00EC396D">
        <w:trPr>
          <w:trHeight w:val="288"/>
        </w:trPr>
        <w:tc>
          <w:tcPr>
            <w:tcW w:w="5000" w:type="pct"/>
            <w:tcBorders>
              <w:bottom w:val="single" w:sz="4" w:space="0" w:color="919181" w:themeColor="accent3"/>
            </w:tcBorders>
            <w:shd w:val="clear" w:color="auto" w:fill="D1D1C5" w:themeFill="background2"/>
          </w:tcPr>
          <w:p w14:paraId="068786EF" w14:textId="77777777" w:rsidR="00ED2528" w:rsidRPr="0016299C" w:rsidRDefault="00ED2528" w:rsidP="00CD505C">
            <w:pPr>
              <w:pStyle w:val="IncidentalText"/>
              <w:rPr>
                <w:b/>
                <w:i w:val="0"/>
              </w:rPr>
            </w:pPr>
            <w:r w:rsidRPr="00C563AB">
              <w:rPr>
                <w:b/>
                <w:color w:val="E85100" w:themeColor="accent1"/>
              </w:rPr>
              <w:t>Warning: NO one is to enter a C</w:t>
            </w:r>
            <w:r>
              <w:rPr>
                <w:b/>
                <w:color w:val="E85100" w:themeColor="accent1"/>
              </w:rPr>
              <w:t xml:space="preserve">onfined </w:t>
            </w:r>
            <w:r w:rsidRPr="00C563AB">
              <w:rPr>
                <w:b/>
                <w:color w:val="E85100" w:themeColor="accent1"/>
              </w:rPr>
              <w:t>S</w:t>
            </w:r>
            <w:r>
              <w:rPr>
                <w:b/>
                <w:color w:val="E85100" w:themeColor="accent1"/>
              </w:rPr>
              <w:t>pace</w:t>
            </w:r>
            <w:r w:rsidRPr="00C563AB">
              <w:rPr>
                <w:b/>
                <w:color w:val="E85100" w:themeColor="accent1"/>
              </w:rPr>
              <w:t xml:space="preserve"> for rescue without </w:t>
            </w:r>
            <w:r w:rsidR="00DC0A16">
              <w:rPr>
                <w:b/>
                <w:color w:val="E85100" w:themeColor="accent1"/>
              </w:rPr>
              <w:t>Positive Pressure Breathing Air</w:t>
            </w:r>
          </w:p>
        </w:tc>
      </w:tr>
      <w:tr w:rsidR="00ED2528" w:rsidRPr="00C51063" w14:paraId="068786F2" w14:textId="77777777" w:rsidTr="00EC396D">
        <w:trPr>
          <w:trHeight w:val="296"/>
        </w:trPr>
        <w:tc>
          <w:tcPr>
            <w:tcW w:w="5000" w:type="pct"/>
            <w:tcBorders>
              <w:bottom w:val="dotted" w:sz="4" w:space="0" w:color="D1D1C5" w:themeColor="background2"/>
            </w:tcBorders>
          </w:tcPr>
          <w:p w14:paraId="068786F1" w14:textId="77777777" w:rsidR="00ED2528" w:rsidRPr="00C563AB" w:rsidRDefault="00750E9E" w:rsidP="00CD505C">
            <w:pPr>
              <w:spacing w:before="120" w:after="120"/>
            </w:pPr>
            <w:r>
              <w:t xml:space="preserve">1. 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</w:tr>
      <w:tr w:rsidR="00ED2528" w:rsidRPr="00C51063" w14:paraId="068786F4" w14:textId="77777777" w:rsidTr="00EC396D">
        <w:trPr>
          <w:trHeight w:val="296"/>
        </w:trPr>
        <w:tc>
          <w:tcPr>
            <w:tcW w:w="5000" w:type="pct"/>
            <w:tcBorders>
              <w:top w:val="dotted" w:sz="4" w:space="0" w:color="D1D1C5" w:themeColor="background2"/>
              <w:bottom w:val="dotted" w:sz="4" w:space="0" w:color="D1D1C5" w:themeColor="background2"/>
            </w:tcBorders>
          </w:tcPr>
          <w:p w14:paraId="068786F3" w14:textId="77777777" w:rsidR="00ED2528" w:rsidRPr="00C563AB" w:rsidRDefault="00750E9E" w:rsidP="00CD505C">
            <w:pPr>
              <w:spacing w:before="120" w:after="120"/>
            </w:pPr>
            <w:r>
              <w:t>2.</w:t>
            </w:r>
            <w:r w:rsidRPr="00C938EE">
              <w:t xml:space="preserve"> </w:t>
            </w:r>
            <w:r>
              <w:t xml:space="preserve">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</w:tr>
      <w:tr w:rsidR="00ED2528" w:rsidRPr="00C51063" w14:paraId="068786F6" w14:textId="77777777" w:rsidTr="00EC396D">
        <w:trPr>
          <w:trHeight w:val="296"/>
        </w:trPr>
        <w:tc>
          <w:tcPr>
            <w:tcW w:w="5000" w:type="pct"/>
            <w:tcBorders>
              <w:top w:val="dotted" w:sz="4" w:space="0" w:color="D1D1C5" w:themeColor="background2"/>
              <w:bottom w:val="dotted" w:sz="4" w:space="0" w:color="D1D1C5" w:themeColor="background2"/>
            </w:tcBorders>
          </w:tcPr>
          <w:p w14:paraId="068786F5" w14:textId="77777777" w:rsidR="00ED2528" w:rsidRPr="00C563AB" w:rsidRDefault="00750E9E" w:rsidP="00750E9E">
            <w:pPr>
              <w:spacing w:before="120" w:after="120"/>
            </w:pPr>
            <w:r>
              <w:t xml:space="preserve">3. </w:t>
            </w:r>
            <w:r w:rsidRPr="00C938EE">
              <w:t xml:space="preserve">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</w:tr>
      <w:tr w:rsidR="00ED2528" w:rsidRPr="00C51063" w14:paraId="068786F8" w14:textId="77777777" w:rsidTr="00EC396D">
        <w:trPr>
          <w:trHeight w:val="296"/>
        </w:trPr>
        <w:tc>
          <w:tcPr>
            <w:tcW w:w="5000" w:type="pct"/>
            <w:tcBorders>
              <w:top w:val="dotted" w:sz="4" w:space="0" w:color="D1D1C5" w:themeColor="background2"/>
              <w:bottom w:val="dotted" w:sz="4" w:space="0" w:color="D1D1C5" w:themeColor="background2"/>
            </w:tcBorders>
          </w:tcPr>
          <w:p w14:paraId="068786F7" w14:textId="77777777" w:rsidR="00ED2528" w:rsidRPr="00C563AB" w:rsidRDefault="00750E9E" w:rsidP="00CD505C">
            <w:pPr>
              <w:spacing w:before="120" w:after="120"/>
            </w:pPr>
            <w:r>
              <w:t>4.</w:t>
            </w:r>
            <w:r w:rsidRPr="00C938EE">
              <w:t xml:space="preserve"> </w:t>
            </w:r>
            <w:r>
              <w:t xml:space="preserve">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</w:tr>
      <w:tr w:rsidR="00ED2528" w:rsidRPr="00C51063" w14:paraId="068786FA" w14:textId="77777777" w:rsidTr="00EC396D">
        <w:trPr>
          <w:trHeight w:val="296"/>
        </w:trPr>
        <w:tc>
          <w:tcPr>
            <w:tcW w:w="5000" w:type="pct"/>
            <w:tcBorders>
              <w:top w:val="dotted" w:sz="4" w:space="0" w:color="D1D1C5" w:themeColor="background2"/>
              <w:bottom w:val="dotted" w:sz="4" w:space="0" w:color="D1D1C5" w:themeColor="background2"/>
            </w:tcBorders>
          </w:tcPr>
          <w:p w14:paraId="068786F9" w14:textId="77777777" w:rsidR="00ED2528" w:rsidRPr="00C563AB" w:rsidRDefault="00750E9E" w:rsidP="00CD505C">
            <w:pPr>
              <w:spacing w:before="120" w:after="120"/>
            </w:pPr>
            <w:r>
              <w:t xml:space="preserve">5. </w:t>
            </w:r>
            <w:r w:rsidRPr="00C938EE">
              <w:t xml:space="preserve">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</w:tr>
      <w:tr w:rsidR="00ED2528" w:rsidRPr="00C51063" w14:paraId="068786FC" w14:textId="77777777" w:rsidTr="00EC396D">
        <w:trPr>
          <w:trHeight w:val="296"/>
        </w:trPr>
        <w:tc>
          <w:tcPr>
            <w:tcW w:w="5000" w:type="pct"/>
            <w:tcBorders>
              <w:top w:val="dotted" w:sz="4" w:space="0" w:color="D1D1C5" w:themeColor="background2"/>
              <w:bottom w:val="dotted" w:sz="4" w:space="0" w:color="D1D1C5" w:themeColor="background2"/>
            </w:tcBorders>
          </w:tcPr>
          <w:p w14:paraId="068786FB" w14:textId="77777777" w:rsidR="00ED2528" w:rsidRPr="00C563AB" w:rsidRDefault="00750E9E" w:rsidP="00CD505C">
            <w:pPr>
              <w:spacing w:before="120" w:after="120"/>
            </w:pPr>
            <w:r>
              <w:t>6.</w:t>
            </w:r>
            <w:r w:rsidRPr="00C938EE">
              <w:t xml:space="preserve"> </w:t>
            </w:r>
            <w:r>
              <w:t xml:space="preserve">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</w:tr>
      <w:tr w:rsidR="00ED2528" w:rsidRPr="00C51063" w14:paraId="068786FE" w14:textId="77777777" w:rsidTr="00EC396D">
        <w:trPr>
          <w:trHeight w:val="296"/>
        </w:trPr>
        <w:tc>
          <w:tcPr>
            <w:tcW w:w="5000" w:type="pct"/>
            <w:tcBorders>
              <w:top w:val="dotted" w:sz="4" w:space="0" w:color="D1D1C5" w:themeColor="background2"/>
              <w:bottom w:val="dotted" w:sz="4" w:space="0" w:color="D1D1C5" w:themeColor="background2"/>
            </w:tcBorders>
          </w:tcPr>
          <w:p w14:paraId="068786FD" w14:textId="77777777" w:rsidR="00ED2528" w:rsidRPr="00C563AB" w:rsidRDefault="00750E9E" w:rsidP="00CD505C">
            <w:pPr>
              <w:spacing w:before="120" w:after="120"/>
            </w:pPr>
            <w:r>
              <w:t xml:space="preserve">7. </w:t>
            </w:r>
            <w:r w:rsidRPr="00C938EE">
              <w:t xml:space="preserve">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</w:tr>
      <w:tr w:rsidR="00ED2528" w:rsidRPr="00C51063" w14:paraId="06878700" w14:textId="77777777" w:rsidTr="00EC396D">
        <w:trPr>
          <w:trHeight w:val="296"/>
        </w:trPr>
        <w:tc>
          <w:tcPr>
            <w:tcW w:w="5000" w:type="pct"/>
            <w:tcBorders>
              <w:top w:val="dotted" w:sz="4" w:space="0" w:color="D1D1C5" w:themeColor="background2"/>
              <w:bottom w:val="dotted" w:sz="4" w:space="0" w:color="D1D1C5" w:themeColor="background2"/>
            </w:tcBorders>
          </w:tcPr>
          <w:p w14:paraId="068786FF" w14:textId="77777777" w:rsidR="00ED2528" w:rsidRPr="00C563AB" w:rsidRDefault="00750E9E" w:rsidP="00CD505C">
            <w:pPr>
              <w:spacing w:before="120" w:after="120"/>
            </w:pPr>
            <w:r>
              <w:t>8.</w:t>
            </w:r>
            <w:r w:rsidRPr="00C938EE">
              <w:t xml:space="preserve"> </w:t>
            </w:r>
            <w:r>
              <w:t xml:space="preserve">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</w:tr>
      <w:tr w:rsidR="00ED2528" w:rsidRPr="00C51063" w14:paraId="06878702" w14:textId="77777777" w:rsidTr="00EC396D">
        <w:trPr>
          <w:trHeight w:val="296"/>
        </w:trPr>
        <w:tc>
          <w:tcPr>
            <w:tcW w:w="5000" w:type="pct"/>
            <w:tcBorders>
              <w:top w:val="dotted" w:sz="4" w:space="0" w:color="D1D1C5" w:themeColor="background2"/>
              <w:bottom w:val="dotted" w:sz="4" w:space="0" w:color="D1D1C5" w:themeColor="background2"/>
            </w:tcBorders>
          </w:tcPr>
          <w:p w14:paraId="06878701" w14:textId="77777777" w:rsidR="00ED2528" w:rsidRPr="00C563AB" w:rsidRDefault="00750E9E" w:rsidP="00CD505C">
            <w:pPr>
              <w:spacing w:before="120" w:after="120"/>
            </w:pPr>
            <w:r>
              <w:t>9.</w:t>
            </w:r>
            <w:r w:rsidRPr="00C938EE">
              <w:t xml:space="preserve"> </w:t>
            </w:r>
            <w:r>
              <w:t xml:space="preserve">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</w:tr>
      <w:tr w:rsidR="00750E9E" w:rsidRPr="00C51063" w14:paraId="06878704" w14:textId="77777777" w:rsidTr="00EC396D">
        <w:trPr>
          <w:trHeight w:val="296"/>
        </w:trPr>
        <w:tc>
          <w:tcPr>
            <w:tcW w:w="5000" w:type="pct"/>
            <w:tcBorders>
              <w:top w:val="dotted" w:sz="4" w:space="0" w:color="D1D1C5" w:themeColor="background2"/>
              <w:bottom w:val="dotted" w:sz="4" w:space="0" w:color="D1D1C5" w:themeColor="background2"/>
            </w:tcBorders>
          </w:tcPr>
          <w:p w14:paraId="06878703" w14:textId="77777777" w:rsidR="00750E9E" w:rsidRDefault="00750E9E" w:rsidP="00CD505C">
            <w:pPr>
              <w:spacing w:before="120" w:after="120"/>
            </w:pPr>
            <w:r>
              <w:t>10.</w:t>
            </w:r>
            <w:r w:rsidRPr="00C938EE">
              <w:t xml:space="preserve">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</w:tr>
      <w:tr w:rsidR="00ED2528" w:rsidRPr="00C51063" w14:paraId="06878706" w14:textId="77777777" w:rsidTr="00EC396D">
        <w:trPr>
          <w:trHeight w:val="296"/>
        </w:trPr>
        <w:tc>
          <w:tcPr>
            <w:tcW w:w="5000" w:type="pct"/>
            <w:tcBorders>
              <w:top w:val="dotted" w:sz="4" w:space="0" w:color="D1D1C5" w:themeColor="background2"/>
            </w:tcBorders>
          </w:tcPr>
          <w:p w14:paraId="06878705" w14:textId="77777777" w:rsidR="00ED2528" w:rsidRPr="00C563AB" w:rsidRDefault="00750E9E" w:rsidP="00750E9E">
            <w:pPr>
              <w:spacing w:before="120" w:after="120"/>
            </w:pPr>
            <w:r>
              <w:t>11.</w:t>
            </w:r>
            <w:r w:rsidRPr="00C938EE">
              <w:t xml:space="preserve">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</w:tr>
    </w:tbl>
    <w:p w14:paraId="06878707" w14:textId="77777777" w:rsidR="00ED2528" w:rsidRDefault="00ED2528" w:rsidP="00ED2528">
      <w:pPr>
        <w:pStyle w:val="Spacer-3pttext"/>
      </w:pPr>
    </w:p>
    <w:p w14:paraId="06878708" w14:textId="77777777" w:rsidR="00466CFA" w:rsidRDefault="00466CFA" w:rsidP="00ED2528">
      <w:pPr>
        <w:pStyle w:val="Spacer-3pttext"/>
      </w:pPr>
    </w:p>
    <w:sectPr w:rsidR="00466CFA" w:rsidSect="00A679B6">
      <w:headerReference w:type="default" r:id="rId13"/>
      <w:footerReference w:type="default" r:id="rId14"/>
      <w:pgSz w:w="15840" w:h="12240" w:orient="landscape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8711" w14:textId="77777777" w:rsidR="003D041D" w:rsidRDefault="003D041D" w:rsidP="00931474">
      <w:r>
        <w:separator/>
      </w:r>
    </w:p>
    <w:p w14:paraId="06878712" w14:textId="77777777" w:rsidR="003D041D" w:rsidRDefault="003D041D" w:rsidP="00931474"/>
  </w:endnote>
  <w:endnote w:type="continuationSeparator" w:id="0">
    <w:p w14:paraId="06878713" w14:textId="77777777" w:rsidR="003D041D" w:rsidRDefault="003D041D" w:rsidP="00931474">
      <w:r>
        <w:continuationSeparator/>
      </w:r>
    </w:p>
    <w:p w14:paraId="06878714" w14:textId="77777777" w:rsidR="003D041D" w:rsidRDefault="003D041D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56"/>
      <w:gridCol w:w="13044"/>
    </w:tblGrid>
    <w:tr w:rsidR="00FF20F6" w14:paraId="0687871C" w14:textId="77777777" w:rsidTr="00DC0A16">
      <w:tc>
        <w:tcPr>
          <w:tcW w:w="1356" w:type="dxa"/>
          <w:vAlign w:val="bottom"/>
        </w:tcPr>
        <w:p w14:paraId="06878719" w14:textId="77777777" w:rsidR="00FF20F6" w:rsidRDefault="00FF20F6" w:rsidP="00FD1161">
          <w:pPr>
            <w:pStyle w:val="Footer"/>
          </w:pPr>
          <w:r w:rsidRPr="008C7A70">
            <w:rPr>
              <w:noProof/>
              <w:lang w:eastAsia="en-US"/>
            </w:rPr>
            <w:drawing>
              <wp:inline distT="0" distB="0" distL="0" distR="0" wp14:anchorId="0687871E" wp14:editId="03CC2896">
                <wp:extent cx="720000" cy="354895"/>
                <wp:effectExtent l="0" t="0" r="4445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54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42" w:type="dxa"/>
          <w:vAlign w:val="bottom"/>
        </w:tcPr>
        <w:p w14:paraId="0687871A" w14:textId="03349B58" w:rsidR="00426697" w:rsidRDefault="00426697" w:rsidP="00426697">
          <w:pPr>
            <w:pStyle w:val="FooterTextGray"/>
            <w:tabs>
              <w:tab w:val="right" w:pos="9412"/>
            </w:tabs>
            <w:rPr>
              <w:szCs w:val="15"/>
            </w:rPr>
          </w:pPr>
          <w:r>
            <w:rPr>
              <w:noProof/>
              <w:szCs w:val="15"/>
              <w:lang w:eastAsia="en-US"/>
            </w:rPr>
            <w:t xml:space="preserve">Petroleum </w:t>
          </w:r>
          <w:r w:rsidR="00647B67">
            <w:rPr>
              <w:noProof/>
              <w:szCs w:val="15"/>
              <w:lang w:eastAsia="en-US"/>
            </w:rPr>
            <w:t xml:space="preserve">Deepwater – Woodside Energy </w:t>
          </w:r>
          <w:r>
            <w:rPr>
              <w:noProof/>
              <w:szCs w:val="15"/>
              <w:lang w:eastAsia="en-US"/>
            </w:rPr>
            <w:t>– Revision 0</w:t>
          </w:r>
          <w:r w:rsidR="00647B67">
            <w:rPr>
              <w:noProof/>
              <w:szCs w:val="15"/>
              <w:lang w:eastAsia="en-US"/>
            </w:rPr>
            <w:t>6</w:t>
          </w:r>
          <w:r>
            <w:rPr>
              <w:szCs w:val="15"/>
            </w:rPr>
            <w:t xml:space="preserve"> (Revision Date: </w:t>
          </w:r>
          <w:r w:rsidR="00647B67">
            <w:rPr>
              <w:szCs w:val="15"/>
            </w:rPr>
            <w:t>10</w:t>
          </w:r>
          <w:r>
            <w:rPr>
              <w:szCs w:val="15"/>
            </w:rPr>
            <w:t>-</w:t>
          </w:r>
          <w:r w:rsidR="00647B67">
            <w:rPr>
              <w:szCs w:val="15"/>
            </w:rPr>
            <w:t>Oct</w:t>
          </w:r>
          <w:r>
            <w:rPr>
              <w:szCs w:val="15"/>
            </w:rPr>
            <w:t>-202</w:t>
          </w:r>
          <w:r w:rsidR="00647B67">
            <w:rPr>
              <w:szCs w:val="15"/>
            </w:rPr>
            <w:t>2</w:t>
          </w:r>
          <w:r>
            <w:rPr>
              <w:szCs w:val="15"/>
            </w:rPr>
            <w:t xml:space="preserve">    Valid Until: </w:t>
          </w:r>
          <w:r w:rsidR="00647B67">
            <w:rPr>
              <w:szCs w:val="15"/>
            </w:rPr>
            <w:t>10</w:t>
          </w:r>
          <w:r>
            <w:rPr>
              <w:szCs w:val="15"/>
            </w:rPr>
            <w:t>-</w:t>
          </w:r>
          <w:r w:rsidR="00647B67">
            <w:rPr>
              <w:szCs w:val="15"/>
            </w:rPr>
            <w:t>Oct</w:t>
          </w:r>
          <w:r>
            <w:rPr>
              <w:szCs w:val="15"/>
            </w:rPr>
            <w:t>-202</w:t>
          </w:r>
          <w:r w:rsidR="00647B67">
            <w:rPr>
              <w:szCs w:val="15"/>
            </w:rPr>
            <w:t>4</w:t>
          </w:r>
          <w:r>
            <w:rPr>
              <w:szCs w:val="15"/>
            </w:rPr>
            <w:t>)</w:t>
          </w:r>
        </w:p>
        <w:p w14:paraId="0687871B" w14:textId="77777777" w:rsidR="00FF20F6" w:rsidRDefault="00FD1161" w:rsidP="00DC0A16">
          <w:pPr>
            <w:pStyle w:val="FooterTextGray"/>
            <w:tabs>
              <w:tab w:val="clear" w:pos="10440"/>
              <w:tab w:val="right" w:pos="13026"/>
            </w:tabs>
            <w:spacing w:after="40"/>
          </w:pPr>
          <w:r w:rsidRPr="00FD1161">
            <w:t>This document may contain proprietary and/or confidential information. Any printed copy of this d</w:t>
          </w:r>
          <w:r>
            <w:t>ocument is an uncontrolled copy</w:t>
          </w:r>
          <w:r w:rsidRPr="00FD1161">
            <w:t>.</w:t>
          </w:r>
          <w:r w:rsidR="00FF20F6">
            <w:tab/>
          </w:r>
          <w:r w:rsidR="00FF20F6" w:rsidRPr="00B1684A">
            <w:t xml:space="preserve">Page </w:t>
          </w:r>
          <w:r w:rsidR="00FF20F6" w:rsidRPr="00B1684A">
            <w:rPr>
              <w:rStyle w:val="PageNumber"/>
            </w:rPr>
            <w:fldChar w:fldCharType="begin"/>
          </w:r>
          <w:r w:rsidR="00FF20F6" w:rsidRPr="00B1684A">
            <w:rPr>
              <w:rStyle w:val="PageNumber"/>
            </w:rPr>
            <w:instrText xml:space="preserve"> PAGE </w:instrText>
          </w:r>
          <w:r w:rsidR="00FF20F6" w:rsidRPr="00B1684A">
            <w:rPr>
              <w:rStyle w:val="PageNumber"/>
            </w:rPr>
            <w:fldChar w:fldCharType="separate"/>
          </w:r>
          <w:r w:rsidR="00F900D6">
            <w:rPr>
              <w:rStyle w:val="PageNumber"/>
              <w:noProof/>
            </w:rPr>
            <w:t>1</w:t>
          </w:r>
          <w:r w:rsidR="00FF20F6" w:rsidRPr="00B1684A">
            <w:rPr>
              <w:rStyle w:val="PageNumber"/>
            </w:rPr>
            <w:fldChar w:fldCharType="end"/>
          </w:r>
          <w:r w:rsidR="00FF20F6" w:rsidRPr="00B1684A">
            <w:rPr>
              <w:rStyle w:val="PageNumber"/>
            </w:rPr>
            <w:t xml:space="preserve"> of </w:t>
          </w:r>
          <w:r w:rsidR="00FF20F6" w:rsidRPr="00B1684A">
            <w:rPr>
              <w:rStyle w:val="PageNumber"/>
            </w:rPr>
            <w:fldChar w:fldCharType="begin"/>
          </w:r>
          <w:r w:rsidR="00FF20F6" w:rsidRPr="00B1684A">
            <w:rPr>
              <w:rStyle w:val="PageNumber"/>
            </w:rPr>
            <w:instrText xml:space="preserve"> NUMPAGES </w:instrText>
          </w:r>
          <w:r w:rsidR="00FF20F6" w:rsidRPr="00B1684A">
            <w:rPr>
              <w:rStyle w:val="PageNumber"/>
            </w:rPr>
            <w:fldChar w:fldCharType="separate"/>
          </w:r>
          <w:r w:rsidR="00F900D6">
            <w:rPr>
              <w:rStyle w:val="PageNumber"/>
              <w:noProof/>
            </w:rPr>
            <w:t>4</w:t>
          </w:r>
          <w:r w:rsidR="00FF20F6" w:rsidRPr="00B1684A">
            <w:rPr>
              <w:rStyle w:val="PageNumber"/>
            </w:rPr>
            <w:fldChar w:fldCharType="end"/>
          </w:r>
        </w:p>
      </w:tc>
    </w:tr>
  </w:tbl>
  <w:p w14:paraId="0687871D" w14:textId="77777777" w:rsidR="00FF20F6" w:rsidRPr="005357A9" w:rsidRDefault="00FF20F6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870D" w14:textId="77777777" w:rsidR="003D041D" w:rsidRDefault="003D041D" w:rsidP="00931474">
      <w:r>
        <w:separator/>
      </w:r>
    </w:p>
    <w:p w14:paraId="0687870E" w14:textId="77777777" w:rsidR="003D041D" w:rsidRDefault="003D041D" w:rsidP="00931474"/>
  </w:footnote>
  <w:footnote w:type="continuationSeparator" w:id="0">
    <w:p w14:paraId="0687870F" w14:textId="77777777" w:rsidR="003D041D" w:rsidRDefault="003D041D" w:rsidP="00931474">
      <w:r>
        <w:continuationSeparator/>
      </w:r>
    </w:p>
    <w:p w14:paraId="06878710" w14:textId="77777777" w:rsidR="003D041D" w:rsidRDefault="003D041D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8595"/>
      <w:gridCol w:w="5805"/>
    </w:tblGrid>
    <w:tr w:rsidR="00FF20F6" w14:paraId="06878717" w14:textId="77777777" w:rsidTr="00FF6A78">
      <w:trPr>
        <w:trHeight w:val="460"/>
      </w:trPr>
      <w:tc>
        <w:tcPr>
          <w:tcW w:w="8658" w:type="dxa"/>
          <w:tcBorders>
            <w:top w:val="nil"/>
            <w:left w:val="nil"/>
            <w:right w:val="nil"/>
          </w:tcBorders>
          <w:vAlign w:val="bottom"/>
        </w:tcPr>
        <w:p w14:paraId="06878715" w14:textId="77777777" w:rsidR="00FF20F6" w:rsidRPr="005357A9" w:rsidRDefault="00DC0A16" w:rsidP="00BC6787">
          <w:pPr>
            <w:pStyle w:val="DocTitleSecondary"/>
            <w:ind w:left="-90"/>
          </w:pPr>
          <w:r w:rsidRPr="00DC0A16">
            <w:t>Confined Space Entry Risk Assessment</w:t>
          </w:r>
        </w:p>
      </w:tc>
      <w:tc>
        <w:tcPr>
          <w:tcW w:w="5850" w:type="dxa"/>
          <w:tcBorders>
            <w:top w:val="nil"/>
            <w:left w:val="nil"/>
            <w:right w:val="nil"/>
          </w:tcBorders>
          <w:vAlign w:val="bottom"/>
        </w:tcPr>
        <w:p w14:paraId="06878716" w14:textId="77777777" w:rsidR="00FF20F6" w:rsidRPr="008C7A70" w:rsidRDefault="00DC0A16" w:rsidP="00F64E5F">
          <w:pPr>
            <w:pStyle w:val="DocNumberSecondary"/>
            <w:ind w:right="-108"/>
          </w:pPr>
          <w:r w:rsidRPr="00DC0A16">
            <w:t>PET-HSE27-SF-FRM-00015</w:t>
          </w:r>
        </w:p>
      </w:tc>
    </w:tr>
  </w:tbl>
  <w:p w14:paraId="06878718" w14:textId="77777777" w:rsidR="00FF20F6" w:rsidRPr="005357A9" w:rsidRDefault="00FF20F6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CE4B8BC"/>
    <w:lvl w:ilvl="0">
      <w:numFmt w:val="bullet"/>
      <w:lvlText w:val="*"/>
      <w:lvlJc w:val="left"/>
    </w:lvl>
  </w:abstractNum>
  <w:abstractNum w:abstractNumId="11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162DA"/>
    <w:multiLevelType w:val="hybridMultilevel"/>
    <w:tmpl w:val="410CE4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670AE"/>
    <w:multiLevelType w:val="hybridMultilevel"/>
    <w:tmpl w:val="F6E441AA"/>
    <w:lvl w:ilvl="0" w:tplc="D98EA6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D98E9A6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5A7E92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E70BD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C996BDC"/>
    <w:multiLevelType w:val="hybridMultilevel"/>
    <w:tmpl w:val="3E58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B7CBE"/>
    <w:multiLevelType w:val="hybridMultilevel"/>
    <w:tmpl w:val="BE44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C557C"/>
    <w:multiLevelType w:val="hybridMultilevel"/>
    <w:tmpl w:val="8392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4E4414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AB5EB5"/>
    <w:multiLevelType w:val="hybridMultilevel"/>
    <w:tmpl w:val="1580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B3627DC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2BDF3C1B"/>
    <w:multiLevelType w:val="hybridMultilevel"/>
    <w:tmpl w:val="2F505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3015CD0"/>
    <w:multiLevelType w:val="hybridMultilevel"/>
    <w:tmpl w:val="A490A4A4"/>
    <w:lvl w:ilvl="0" w:tplc="519E6B8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53C71D3"/>
    <w:multiLevelType w:val="hybridMultilevel"/>
    <w:tmpl w:val="190E9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A0A0B"/>
    <w:multiLevelType w:val="hybridMultilevel"/>
    <w:tmpl w:val="D8CE17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263D29"/>
    <w:multiLevelType w:val="hybridMultilevel"/>
    <w:tmpl w:val="2A7A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370BAD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5093147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D0662"/>
    <w:multiLevelType w:val="hybridMultilevel"/>
    <w:tmpl w:val="2B0CB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4E9029D0"/>
    <w:multiLevelType w:val="hybridMultilevel"/>
    <w:tmpl w:val="4A701B8A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5F154BE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D34C8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A3B6C"/>
    <w:multiLevelType w:val="hybridMultilevel"/>
    <w:tmpl w:val="2532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974BB"/>
    <w:multiLevelType w:val="hybridMultilevel"/>
    <w:tmpl w:val="52BE9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B210E"/>
    <w:multiLevelType w:val="hybridMultilevel"/>
    <w:tmpl w:val="317CB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05D1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A71A9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4040D"/>
    <w:multiLevelType w:val="hybridMultilevel"/>
    <w:tmpl w:val="E1D2D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35141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929EF"/>
    <w:multiLevelType w:val="hybridMultilevel"/>
    <w:tmpl w:val="C1DA43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D0AC2"/>
    <w:multiLevelType w:val="hybridMultilevel"/>
    <w:tmpl w:val="76D2E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11"/>
  </w:num>
  <w:num w:numId="4">
    <w:abstractNumId w:val="19"/>
  </w:num>
  <w:num w:numId="5">
    <w:abstractNumId w:val="24"/>
  </w:num>
  <w:num w:numId="6">
    <w:abstractNumId w:val="32"/>
  </w:num>
  <w:num w:numId="7">
    <w:abstractNumId w:val="42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5"/>
  </w:num>
  <w:num w:numId="20">
    <w:abstractNumId w:val="25"/>
  </w:num>
  <w:num w:numId="21">
    <w:abstractNumId w:val="41"/>
  </w:num>
  <w:num w:numId="22">
    <w:abstractNumId w:val="30"/>
  </w:num>
  <w:num w:numId="23">
    <w:abstractNumId w:val="14"/>
  </w:num>
  <w:num w:numId="24">
    <w:abstractNumId w:val="18"/>
  </w:num>
  <w:num w:numId="25">
    <w:abstractNumId w:val="16"/>
  </w:num>
  <w:num w:numId="26">
    <w:abstractNumId w:val="23"/>
  </w:num>
  <w:num w:numId="27">
    <w:abstractNumId w:val="26"/>
  </w:num>
  <w:num w:numId="28">
    <w:abstractNumId w:val="31"/>
  </w:num>
  <w:num w:numId="29">
    <w:abstractNumId w:val="40"/>
  </w:num>
  <w:num w:numId="30">
    <w:abstractNumId w:val="44"/>
  </w:num>
  <w:num w:numId="31">
    <w:abstractNumId w:val="17"/>
  </w:num>
  <w:num w:numId="32">
    <w:abstractNumId w:val="13"/>
  </w:num>
  <w:num w:numId="33">
    <w:abstractNumId w:val="20"/>
  </w:num>
  <w:num w:numId="34">
    <w:abstractNumId w:val="45"/>
  </w:num>
  <w:num w:numId="35">
    <w:abstractNumId w:val="33"/>
  </w:num>
  <w:num w:numId="36">
    <w:abstractNumId w:val="47"/>
  </w:num>
  <w:num w:numId="37">
    <w:abstractNumId w:val="38"/>
  </w:num>
  <w:num w:numId="38">
    <w:abstractNumId w:val="21"/>
  </w:num>
  <w:num w:numId="39">
    <w:abstractNumId w:val="39"/>
  </w:num>
  <w:num w:numId="40">
    <w:abstractNumId w:val="15"/>
  </w:num>
  <w:num w:numId="41">
    <w:abstractNumId w:val="43"/>
  </w:num>
  <w:num w:numId="42">
    <w:abstractNumId w:val="37"/>
  </w:num>
  <w:num w:numId="4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44">
    <w:abstractNumId w:val="36"/>
  </w:num>
  <w:num w:numId="45">
    <w:abstractNumId w:val="28"/>
  </w:num>
  <w:num w:numId="46">
    <w:abstractNumId w:val="27"/>
  </w:num>
  <w:num w:numId="47">
    <w:abstractNumId w:val="46"/>
  </w:num>
  <w:num w:numId="4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1Cx5RaWHUK1NlW2Aou7jX0rUokfC4YD76L7iHmJRraZD33qR6zv3TvGxnltY2K7JC62iJyubE4g0Fupq0xmtEw==" w:salt="m50Pgj/+VCnhX989SqF0jw=="/>
  <w:defaultTabStop w:val="720"/>
  <w:defaultTableStyle w:val="BHPBFormTableStyle"/>
  <w:characterSpacingControl w:val="doNotCompress"/>
  <w:hdrShapeDefaults>
    <o:shapedefaults v:ext="edit" spidmax="4097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0C3F"/>
    <w:rsid w:val="00005B6D"/>
    <w:rsid w:val="00006FE8"/>
    <w:rsid w:val="00012113"/>
    <w:rsid w:val="000137E4"/>
    <w:rsid w:val="00013EC8"/>
    <w:rsid w:val="00020F6C"/>
    <w:rsid w:val="00022DCB"/>
    <w:rsid w:val="000259D6"/>
    <w:rsid w:val="00025E3E"/>
    <w:rsid w:val="00031438"/>
    <w:rsid w:val="00035D45"/>
    <w:rsid w:val="00036965"/>
    <w:rsid w:val="00037A36"/>
    <w:rsid w:val="00037C1C"/>
    <w:rsid w:val="00042486"/>
    <w:rsid w:val="000432E2"/>
    <w:rsid w:val="000456CA"/>
    <w:rsid w:val="000509E6"/>
    <w:rsid w:val="000521AD"/>
    <w:rsid w:val="0005371E"/>
    <w:rsid w:val="00053E9E"/>
    <w:rsid w:val="0005675D"/>
    <w:rsid w:val="000577F4"/>
    <w:rsid w:val="00062563"/>
    <w:rsid w:val="000662CC"/>
    <w:rsid w:val="00067A70"/>
    <w:rsid w:val="00072160"/>
    <w:rsid w:val="0007257C"/>
    <w:rsid w:val="0007324F"/>
    <w:rsid w:val="00080285"/>
    <w:rsid w:val="00080411"/>
    <w:rsid w:val="00081F9C"/>
    <w:rsid w:val="0008261A"/>
    <w:rsid w:val="00083E97"/>
    <w:rsid w:val="00083F05"/>
    <w:rsid w:val="0008461F"/>
    <w:rsid w:val="000857A0"/>
    <w:rsid w:val="000874B7"/>
    <w:rsid w:val="00091078"/>
    <w:rsid w:val="00093349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B2B42"/>
    <w:rsid w:val="000B2FED"/>
    <w:rsid w:val="000B439B"/>
    <w:rsid w:val="000B45D1"/>
    <w:rsid w:val="000C0D6A"/>
    <w:rsid w:val="000C1F9A"/>
    <w:rsid w:val="000C475F"/>
    <w:rsid w:val="000D07F4"/>
    <w:rsid w:val="000D1D1E"/>
    <w:rsid w:val="000D35E1"/>
    <w:rsid w:val="000D4EBA"/>
    <w:rsid w:val="000D4FCD"/>
    <w:rsid w:val="000D555A"/>
    <w:rsid w:val="000D63C1"/>
    <w:rsid w:val="000D7047"/>
    <w:rsid w:val="000D7FFE"/>
    <w:rsid w:val="000E1339"/>
    <w:rsid w:val="000E39B9"/>
    <w:rsid w:val="000E3F54"/>
    <w:rsid w:val="000E60E2"/>
    <w:rsid w:val="000E6173"/>
    <w:rsid w:val="000E780C"/>
    <w:rsid w:val="000F3ABE"/>
    <w:rsid w:val="000F516E"/>
    <w:rsid w:val="000F5714"/>
    <w:rsid w:val="00105AD2"/>
    <w:rsid w:val="00107367"/>
    <w:rsid w:val="00110A2E"/>
    <w:rsid w:val="001154C8"/>
    <w:rsid w:val="00115508"/>
    <w:rsid w:val="0011573B"/>
    <w:rsid w:val="001224C3"/>
    <w:rsid w:val="001244B4"/>
    <w:rsid w:val="00125253"/>
    <w:rsid w:val="00125C5C"/>
    <w:rsid w:val="0013330B"/>
    <w:rsid w:val="001402D0"/>
    <w:rsid w:val="00140FAC"/>
    <w:rsid w:val="0014189C"/>
    <w:rsid w:val="00142FF9"/>
    <w:rsid w:val="001449A6"/>
    <w:rsid w:val="00146420"/>
    <w:rsid w:val="00146E2F"/>
    <w:rsid w:val="00150876"/>
    <w:rsid w:val="00154000"/>
    <w:rsid w:val="00154907"/>
    <w:rsid w:val="001551DA"/>
    <w:rsid w:val="00155B85"/>
    <w:rsid w:val="001601D5"/>
    <w:rsid w:val="0016299C"/>
    <w:rsid w:val="001668F1"/>
    <w:rsid w:val="001700D8"/>
    <w:rsid w:val="00173046"/>
    <w:rsid w:val="00176132"/>
    <w:rsid w:val="00181488"/>
    <w:rsid w:val="00183ADE"/>
    <w:rsid w:val="001850DA"/>
    <w:rsid w:val="00191C53"/>
    <w:rsid w:val="00191F71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4E9B"/>
    <w:rsid w:val="001B69A9"/>
    <w:rsid w:val="001B7DBF"/>
    <w:rsid w:val="001C10C7"/>
    <w:rsid w:val="001C2922"/>
    <w:rsid w:val="001C4C0E"/>
    <w:rsid w:val="001C6431"/>
    <w:rsid w:val="001D2438"/>
    <w:rsid w:val="001D53D5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200CBC"/>
    <w:rsid w:val="0020375D"/>
    <w:rsid w:val="00206749"/>
    <w:rsid w:val="00216F8B"/>
    <w:rsid w:val="00222A10"/>
    <w:rsid w:val="00225566"/>
    <w:rsid w:val="00227E62"/>
    <w:rsid w:val="0023282B"/>
    <w:rsid w:val="00235FAB"/>
    <w:rsid w:val="002417BE"/>
    <w:rsid w:val="00243271"/>
    <w:rsid w:val="0024676A"/>
    <w:rsid w:val="00247811"/>
    <w:rsid w:val="00253866"/>
    <w:rsid w:val="002550FD"/>
    <w:rsid w:val="00255EBA"/>
    <w:rsid w:val="00260E12"/>
    <w:rsid w:val="00263FEB"/>
    <w:rsid w:val="00266415"/>
    <w:rsid w:val="002733BA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3AA3"/>
    <w:rsid w:val="002A4FA1"/>
    <w:rsid w:val="002A5B0F"/>
    <w:rsid w:val="002B1578"/>
    <w:rsid w:val="002B1F92"/>
    <w:rsid w:val="002B5E93"/>
    <w:rsid w:val="002B66A3"/>
    <w:rsid w:val="002B788F"/>
    <w:rsid w:val="002C0134"/>
    <w:rsid w:val="002C0446"/>
    <w:rsid w:val="002C2C0B"/>
    <w:rsid w:val="002C4233"/>
    <w:rsid w:val="002C4264"/>
    <w:rsid w:val="002C6B26"/>
    <w:rsid w:val="002D1C60"/>
    <w:rsid w:val="002D78F1"/>
    <w:rsid w:val="002E091F"/>
    <w:rsid w:val="002E1ABC"/>
    <w:rsid w:val="002E1AE8"/>
    <w:rsid w:val="002E69A6"/>
    <w:rsid w:val="002F1337"/>
    <w:rsid w:val="003133BC"/>
    <w:rsid w:val="003138EF"/>
    <w:rsid w:val="0031485C"/>
    <w:rsid w:val="00322D91"/>
    <w:rsid w:val="00330FE6"/>
    <w:rsid w:val="00337AFA"/>
    <w:rsid w:val="00341020"/>
    <w:rsid w:val="0035065A"/>
    <w:rsid w:val="00351881"/>
    <w:rsid w:val="00355C98"/>
    <w:rsid w:val="00362C5E"/>
    <w:rsid w:val="00364874"/>
    <w:rsid w:val="003672EA"/>
    <w:rsid w:val="00370C6F"/>
    <w:rsid w:val="003730BC"/>
    <w:rsid w:val="0037408A"/>
    <w:rsid w:val="00376B75"/>
    <w:rsid w:val="00377D35"/>
    <w:rsid w:val="00382B35"/>
    <w:rsid w:val="003852FF"/>
    <w:rsid w:val="00386B93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1323"/>
    <w:rsid w:val="003A2B51"/>
    <w:rsid w:val="003A5F1D"/>
    <w:rsid w:val="003A76C3"/>
    <w:rsid w:val="003B2A17"/>
    <w:rsid w:val="003B59F9"/>
    <w:rsid w:val="003B74A4"/>
    <w:rsid w:val="003C212A"/>
    <w:rsid w:val="003C47FB"/>
    <w:rsid w:val="003D041D"/>
    <w:rsid w:val="003D10C6"/>
    <w:rsid w:val="003D5390"/>
    <w:rsid w:val="003E3C21"/>
    <w:rsid w:val="003E3F56"/>
    <w:rsid w:val="003E62C6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76D4"/>
    <w:rsid w:val="00415D20"/>
    <w:rsid w:val="00423CCA"/>
    <w:rsid w:val="00423D18"/>
    <w:rsid w:val="00426697"/>
    <w:rsid w:val="00431256"/>
    <w:rsid w:val="004318E2"/>
    <w:rsid w:val="00434E15"/>
    <w:rsid w:val="0043671D"/>
    <w:rsid w:val="00437D20"/>
    <w:rsid w:val="0044757F"/>
    <w:rsid w:val="00455560"/>
    <w:rsid w:val="004557DE"/>
    <w:rsid w:val="00460DE8"/>
    <w:rsid w:val="004649C9"/>
    <w:rsid w:val="0046582D"/>
    <w:rsid w:val="00466CFA"/>
    <w:rsid w:val="004723B5"/>
    <w:rsid w:val="004760EA"/>
    <w:rsid w:val="00485DFD"/>
    <w:rsid w:val="004911B5"/>
    <w:rsid w:val="004926F2"/>
    <w:rsid w:val="004A0CCD"/>
    <w:rsid w:val="004A522F"/>
    <w:rsid w:val="004A540D"/>
    <w:rsid w:val="004A699D"/>
    <w:rsid w:val="004A712A"/>
    <w:rsid w:val="004B3666"/>
    <w:rsid w:val="004C2057"/>
    <w:rsid w:val="004C3817"/>
    <w:rsid w:val="004C4E75"/>
    <w:rsid w:val="004D0AE3"/>
    <w:rsid w:val="004D0F59"/>
    <w:rsid w:val="004D30B9"/>
    <w:rsid w:val="004D71F6"/>
    <w:rsid w:val="004E1B74"/>
    <w:rsid w:val="004E5E6F"/>
    <w:rsid w:val="004E6D32"/>
    <w:rsid w:val="004F0CCA"/>
    <w:rsid w:val="00501C93"/>
    <w:rsid w:val="00502208"/>
    <w:rsid w:val="00502926"/>
    <w:rsid w:val="005029BE"/>
    <w:rsid w:val="00503473"/>
    <w:rsid w:val="00507BFC"/>
    <w:rsid w:val="00515E02"/>
    <w:rsid w:val="0052047B"/>
    <w:rsid w:val="00524271"/>
    <w:rsid w:val="00525B30"/>
    <w:rsid w:val="0052758E"/>
    <w:rsid w:val="00531DA0"/>
    <w:rsid w:val="00532595"/>
    <w:rsid w:val="00533E3E"/>
    <w:rsid w:val="00534C86"/>
    <w:rsid w:val="005357A9"/>
    <w:rsid w:val="00536B79"/>
    <w:rsid w:val="00541461"/>
    <w:rsid w:val="00541F87"/>
    <w:rsid w:val="0054433F"/>
    <w:rsid w:val="00547186"/>
    <w:rsid w:val="00550374"/>
    <w:rsid w:val="0055366A"/>
    <w:rsid w:val="0055411A"/>
    <w:rsid w:val="00555995"/>
    <w:rsid w:val="005613F8"/>
    <w:rsid w:val="005621C3"/>
    <w:rsid w:val="0056291B"/>
    <w:rsid w:val="005635C8"/>
    <w:rsid w:val="005652BB"/>
    <w:rsid w:val="005678CF"/>
    <w:rsid w:val="00567D41"/>
    <w:rsid w:val="005742FA"/>
    <w:rsid w:val="00590A56"/>
    <w:rsid w:val="0059134A"/>
    <w:rsid w:val="00593A82"/>
    <w:rsid w:val="005A3D72"/>
    <w:rsid w:val="005A5AE0"/>
    <w:rsid w:val="005A6CB9"/>
    <w:rsid w:val="005B081E"/>
    <w:rsid w:val="005B5ED4"/>
    <w:rsid w:val="005B6FAC"/>
    <w:rsid w:val="005C0921"/>
    <w:rsid w:val="005C10B2"/>
    <w:rsid w:val="005C377E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150F"/>
    <w:rsid w:val="005F3D59"/>
    <w:rsid w:val="005F712E"/>
    <w:rsid w:val="00601672"/>
    <w:rsid w:val="0060234E"/>
    <w:rsid w:val="00615369"/>
    <w:rsid w:val="006217B2"/>
    <w:rsid w:val="00622304"/>
    <w:rsid w:val="00623DD5"/>
    <w:rsid w:val="00630C7C"/>
    <w:rsid w:val="00630CC4"/>
    <w:rsid w:val="00634541"/>
    <w:rsid w:val="00636A0C"/>
    <w:rsid w:val="00637399"/>
    <w:rsid w:val="0064249F"/>
    <w:rsid w:val="0064443A"/>
    <w:rsid w:val="00645563"/>
    <w:rsid w:val="006467F0"/>
    <w:rsid w:val="00647B67"/>
    <w:rsid w:val="00663B54"/>
    <w:rsid w:val="00667267"/>
    <w:rsid w:val="00670323"/>
    <w:rsid w:val="006714CB"/>
    <w:rsid w:val="00672174"/>
    <w:rsid w:val="006745A3"/>
    <w:rsid w:val="00674A41"/>
    <w:rsid w:val="006756E5"/>
    <w:rsid w:val="00675D28"/>
    <w:rsid w:val="006764D5"/>
    <w:rsid w:val="00676C6D"/>
    <w:rsid w:val="00677DA6"/>
    <w:rsid w:val="0068225C"/>
    <w:rsid w:val="00682E19"/>
    <w:rsid w:val="00683646"/>
    <w:rsid w:val="00684915"/>
    <w:rsid w:val="00684DD0"/>
    <w:rsid w:val="00685DF0"/>
    <w:rsid w:val="00685E69"/>
    <w:rsid w:val="00687BE3"/>
    <w:rsid w:val="0069080F"/>
    <w:rsid w:val="00690E9D"/>
    <w:rsid w:val="006920C8"/>
    <w:rsid w:val="006948CC"/>
    <w:rsid w:val="00694D65"/>
    <w:rsid w:val="006951B8"/>
    <w:rsid w:val="00695BC9"/>
    <w:rsid w:val="006A3033"/>
    <w:rsid w:val="006A4793"/>
    <w:rsid w:val="006B25C7"/>
    <w:rsid w:val="006B311D"/>
    <w:rsid w:val="006C05DB"/>
    <w:rsid w:val="006C1B8E"/>
    <w:rsid w:val="006C2499"/>
    <w:rsid w:val="006C3541"/>
    <w:rsid w:val="006C4FB7"/>
    <w:rsid w:val="006D10E2"/>
    <w:rsid w:val="006D4C27"/>
    <w:rsid w:val="006D4DAB"/>
    <w:rsid w:val="006D4FB9"/>
    <w:rsid w:val="006D6FF7"/>
    <w:rsid w:val="006E038B"/>
    <w:rsid w:val="006E086D"/>
    <w:rsid w:val="006E0B20"/>
    <w:rsid w:val="006E193D"/>
    <w:rsid w:val="006E3BA2"/>
    <w:rsid w:val="006E492D"/>
    <w:rsid w:val="006F1261"/>
    <w:rsid w:val="006F1AAC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30C03"/>
    <w:rsid w:val="00736435"/>
    <w:rsid w:val="0073748D"/>
    <w:rsid w:val="0074130D"/>
    <w:rsid w:val="00747A82"/>
    <w:rsid w:val="00750E9E"/>
    <w:rsid w:val="0075174B"/>
    <w:rsid w:val="00771024"/>
    <w:rsid w:val="00771F9E"/>
    <w:rsid w:val="007742C5"/>
    <w:rsid w:val="00783FCD"/>
    <w:rsid w:val="007846A5"/>
    <w:rsid w:val="00786391"/>
    <w:rsid w:val="007871F2"/>
    <w:rsid w:val="007872D7"/>
    <w:rsid w:val="007928EC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8FB"/>
    <w:rsid w:val="007B7C95"/>
    <w:rsid w:val="007C0EDF"/>
    <w:rsid w:val="007C3D09"/>
    <w:rsid w:val="007C4392"/>
    <w:rsid w:val="007C5AE2"/>
    <w:rsid w:val="007C68FB"/>
    <w:rsid w:val="007C7F7D"/>
    <w:rsid w:val="007D00AF"/>
    <w:rsid w:val="007D1A4F"/>
    <w:rsid w:val="007D5C30"/>
    <w:rsid w:val="007E117D"/>
    <w:rsid w:val="007E261A"/>
    <w:rsid w:val="007E30D6"/>
    <w:rsid w:val="007E3F42"/>
    <w:rsid w:val="007E6526"/>
    <w:rsid w:val="007E797E"/>
    <w:rsid w:val="007E7EE0"/>
    <w:rsid w:val="007F4261"/>
    <w:rsid w:val="007F53AB"/>
    <w:rsid w:val="007F72C5"/>
    <w:rsid w:val="00800E7E"/>
    <w:rsid w:val="00803125"/>
    <w:rsid w:val="0080367A"/>
    <w:rsid w:val="00804A3B"/>
    <w:rsid w:val="00804DE6"/>
    <w:rsid w:val="00814922"/>
    <w:rsid w:val="00814A3B"/>
    <w:rsid w:val="00814E27"/>
    <w:rsid w:val="008159E7"/>
    <w:rsid w:val="00817A8B"/>
    <w:rsid w:val="0082341E"/>
    <w:rsid w:val="00826094"/>
    <w:rsid w:val="008321D7"/>
    <w:rsid w:val="008341A3"/>
    <w:rsid w:val="00846A85"/>
    <w:rsid w:val="0084710B"/>
    <w:rsid w:val="00850A4E"/>
    <w:rsid w:val="0085175A"/>
    <w:rsid w:val="008529B5"/>
    <w:rsid w:val="00856AB1"/>
    <w:rsid w:val="0085770E"/>
    <w:rsid w:val="00857FD6"/>
    <w:rsid w:val="00861AC7"/>
    <w:rsid w:val="00862ED9"/>
    <w:rsid w:val="00870377"/>
    <w:rsid w:val="00870B72"/>
    <w:rsid w:val="00873336"/>
    <w:rsid w:val="00873A0C"/>
    <w:rsid w:val="00875BFE"/>
    <w:rsid w:val="00877312"/>
    <w:rsid w:val="00882B9D"/>
    <w:rsid w:val="008830CA"/>
    <w:rsid w:val="00886248"/>
    <w:rsid w:val="00886DBC"/>
    <w:rsid w:val="0089134E"/>
    <w:rsid w:val="0089314D"/>
    <w:rsid w:val="0089495A"/>
    <w:rsid w:val="00896349"/>
    <w:rsid w:val="00896EAE"/>
    <w:rsid w:val="008A2CEE"/>
    <w:rsid w:val="008A3353"/>
    <w:rsid w:val="008A7F65"/>
    <w:rsid w:val="008B73D1"/>
    <w:rsid w:val="008C1114"/>
    <w:rsid w:val="008C1DFA"/>
    <w:rsid w:val="008C3599"/>
    <w:rsid w:val="008C436B"/>
    <w:rsid w:val="008C4D04"/>
    <w:rsid w:val="008C7A70"/>
    <w:rsid w:val="008D0045"/>
    <w:rsid w:val="008D6C30"/>
    <w:rsid w:val="008E4ACB"/>
    <w:rsid w:val="008E4D7B"/>
    <w:rsid w:val="008E6FD9"/>
    <w:rsid w:val="008F0582"/>
    <w:rsid w:val="008F0E55"/>
    <w:rsid w:val="00906A17"/>
    <w:rsid w:val="00912A95"/>
    <w:rsid w:val="009146D1"/>
    <w:rsid w:val="00922ED0"/>
    <w:rsid w:val="00927BA1"/>
    <w:rsid w:val="00930F73"/>
    <w:rsid w:val="00931474"/>
    <w:rsid w:val="0093164C"/>
    <w:rsid w:val="00931C96"/>
    <w:rsid w:val="00931E6C"/>
    <w:rsid w:val="00934498"/>
    <w:rsid w:val="009356B6"/>
    <w:rsid w:val="00941A7E"/>
    <w:rsid w:val="0094326A"/>
    <w:rsid w:val="0094386C"/>
    <w:rsid w:val="009440A8"/>
    <w:rsid w:val="00945C82"/>
    <w:rsid w:val="009462F3"/>
    <w:rsid w:val="00951215"/>
    <w:rsid w:val="00956EC0"/>
    <w:rsid w:val="009576FE"/>
    <w:rsid w:val="00964812"/>
    <w:rsid w:val="00964D6A"/>
    <w:rsid w:val="009662E2"/>
    <w:rsid w:val="00966BBF"/>
    <w:rsid w:val="00967674"/>
    <w:rsid w:val="0096773C"/>
    <w:rsid w:val="00970510"/>
    <w:rsid w:val="00974602"/>
    <w:rsid w:val="00976A15"/>
    <w:rsid w:val="00982830"/>
    <w:rsid w:val="00983F84"/>
    <w:rsid w:val="00986321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2EB5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B7126"/>
    <w:rsid w:val="009C1A8D"/>
    <w:rsid w:val="009C2576"/>
    <w:rsid w:val="009C2F86"/>
    <w:rsid w:val="009C55A6"/>
    <w:rsid w:val="009C6600"/>
    <w:rsid w:val="009D36CC"/>
    <w:rsid w:val="009D779C"/>
    <w:rsid w:val="009D78D4"/>
    <w:rsid w:val="009E1B01"/>
    <w:rsid w:val="009E2DA1"/>
    <w:rsid w:val="009E2E82"/>
    <w:rsid w:val="009E514A"/>
    <w:rsid w:val="009E6DF8"/>
    <w:rsid w:val="009E7D63"/>
    <w:rsid w:val="009F012B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9A0"/>
    <w:rsid w:val="00A31EBB"/>
    <w:rsid w:val="00A328C9"/>
    <w:rsid w:val="00A36FC5"/>
    <w:rsid w:val="00A442AD"/>
    <w:rsid w:val="00A478F5"/>
    <w:rsid w:val="00A50B6F"/>
    <w:rsid w:val="00A520AC"/>
    <w:rsid w:val="00A52770"/>
    <w:rsid w:val="00A5463E"/>
    <w:rsid w:val="00A5493D"/>
    <w:rsid w:val="00A6115B"/>
    <w:rsid w:val="00A617CE"/>
    <w:rsid w:val="00A61C42"/>
    <w:rsid w:val="00A63AD3"/>
    <w:rsid w:val="00A67940"/>
    <w:rsid w:val="00A679B6"/>
    <w:rsid w:val="00A72083"/>
    <w:rsid w:val="00A73A72"/>
    <w:rsid w:val="00A744FC"/>
    <w:rsid w:val="00A75AB9"/>
    <w:rsid w:val="00A75ECC"/>
    <w:rsid w:val="00A766BA"/>
    <w:rsid w:val="00A77944"/>
    <w:rsid w:val="00A8042B"/>
    <w:rsid w:val="00A86F9B"/>
    <w:rsid w:val="00A874E8"/>
    <w:rsid w:val="00A879B3"/>
    <w:rsid w:val="00A90DFC"/>
    <w:rsid w:val="00A91D84"/>
    <w:rsid w:val="00A932D8"/>
    <w:rsid w:val="00A96015"/>
    <w:rsid w:val="00AA1ABC"/>
    <w:rsid w:val="00AA3AF4"/>
    <w:rsid w:val="00AA5AE6"/>
    <w:rsid w:val="00AB0398"/>
    <w:rsid w:val="00AB2095"/>
    <w:rsid w:val="00AB21D6"/>
    <w:rsid w:val="00AB34C4"/>
    <w:rsid w:val="00AB3A38"/>
    <w:rsid w:val="00AB7986"/>
    <w:rsid w:val="00AC0761"/>
    <w:rsid w:val="00AC3BEE"/>
    <w:rsid w:val="00AC3E60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68E6"/>
    <w:rsid w:val="00AF7379"/>
    <w:rsid w:val="00B00569"/>
    <w:rsid w:val="00B00EE4"/>
    <w:rsid w:val="00B03A30"/>
    <w:rsid w:val="00B0515B"/>
    <w:rsid w:val="00B05500"/>
    <w:rsid w:val="00B05543"/>
    <w:rsid w:val="00B07B3E"/>
    <w:rsid w:val="00B1003B"/>
    <w:rsid w:val="00B10A0A"/>
    <w:rsid w:val="00B11872"/>
    <w:rsid w:val="00B11878"/>
    <w:rsid w:val="00B12D90"/>
    <w:rsid w:val="00B13FEC"/>
    <w:rsid w:val="00B1501D"/>
    <w:rsid w:val="00B15EF9"/>
    <w:rsid w:val="00B15FC4"/>
    <w:rsid w:val="00B1684A"/>
    <w:rsid w:val="00B202D9"/>
    <w:rsid w:val="00B24A17"/>
    <w:rsid w:val="00B26487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5AF9"/>
    <w:rsid w:val="00B56EE6"/>
    <w:rsid w:val="00B63C63"/>
    <w:rsid w:val="00B63EED"/>
    <w:rsid w:val="00B6469A"/>
    <w:rsid w:val="00B710D3"/>
    <w:rsid w:val="00B743B9"/>
    <w:rsid w:val="00B75815"/>
    <w:rsid w:val="00B76F0A"/>
    <w:rsid w:val="00B76F36"/>
    <w:rsid w:val="00B81734"/>
    <w:rsid w:val="00B848AC"/>
    <w:rsid w:val="00B86809"/>
    <w:rsid w:val="00B9516E"/>
    <w:rsid w:val="00B95700"/>
    <w:rsid w:val="00B95D5A"/>
    <w:rsid w:val="00B97163"/>
    <w:rsid w:val="00B975BB"/>
    <w:rsid w:val="00B9796E"/>
    <w:rsid w:val="00BA3214"/>
    <w:rsid w:val="00BA40D1"/>
    <w:rsid w:val="00BA6CB4"/>
    <w:rsid w:val="00BB0640"/>
    <w:rsid w:val="00BB1225"/>
    <w:rsid w:val="00BB25D6"/>
    <w:rsid w:val="00BB41D8"/>
    <w:rsid w:val="00BB4FD3"/>
    <w:rsid w:val="00BC2597"/>
    <w:rsid w:val="00BC47DB"/>
    <w:rsid w:val="00BC6787"/>
    <w:rsid w:val="00BD773B"/>
    <w:rsid w:val="00BE661B"/>
    <w:rsid w:val="00BE66F4"/>
    <w:rsid w:val="00BE68D8"/>
    <w:rsid w:val="00BF0123"/>
    <w:rsid w:val="00BF2CF1"/>
    <w:rsid w:val="00C0318C"/>
    <w:rsid w:val="00C03382"/>
    <w:rsid w:val="00C05113"/>
    <w:rsid w:val="00C106BA"/>
    <w:rsid w:val="00C13395"/>
    <w:rsid w:val="00C13DED"/>
    <w:rsid w:val="00C148DD"/>
    <w:rsid w:val="00C219E2"/>
    <w:rsid w:val="00C237E6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60FC1"/>
    <w:rsid w:val="00C62E16"/>
    <w:rsid w:val="00C654EA"/>
    <w:rsid w:val="00C6775A"/>
    <w:rsid w:val="00C774DE"/>
    <w:rsid w:val="00C776E2"/>
    <w:rsid w:val="00C77B7B"/>
    <w:rsid w:val="00C81482"/>
    <w:rsid w:val="00C82331"/>
    <w:rsid w:val="00C82751"/>
    <w:rsid w:val="00C842A3"/>
    <w:rsid w:val="00C84A94"/>
    <w:rsid w:val="00C9184A"/>
    <w:rsid w:val="00C92AD3"/>
    <w:rsid w:val="00C938EE"/>
    <w:rsid w:val="00C93F84"/>
    <w:rsid w:val="00C9548D"/>
    <w:rsid w:val="00C959D2"/>
    <w:rsid w:val="00C97247"/>
    <w:rsid w:val="00CA092C"/>
    <w:rsid w:val="00CA6818"/>
    <w:rsid w:val="00CA7AB9"/>
    <w:rsid w:val="00CB25F0"/>
    <w:rsid w:val="00CB4200"/>
    <w:rsid w:val="00CC1BB7"/>
    <w:rsid w:val="00CC2548"/>
    <w:rsid w:val="00CD03AE"/>
    <w:rsid w:val="00CD505C"/>
    <w:rsid w:val="00CE08AB"/>
    <w:rsid w:val="00CE348D"/>
    <w:rsid w:val="00CF1B88"/>
    <w:rsid w:val="00CF38C1"/>
    <w:rsid w:val="00CF39AF"/>
    <w:rsid w:val="00CF4483"/>
    <w:rsid w:val="00CF50F6"/>
    <w:rsid w:val="00CF6EBF"/>
    <w:rsid w:val="00D10056"/>
    <w:rsid w:val="00D10AC0"/>
    <w:rsid w:val="00D13EF7"/>
    <w:rsid w:val="00D142DC"/>
    <w:rsid w:val="00D14D32"/>
    <w:rsid w:val="00D1538F"/>
    <w:rsid w:val="00D169C2"/>
    <w:rsid w:val="00D221BC"/>
    <w:rsid w:val="00D246F9"/>
    <w:rsid w:val="00D253DE"/>
    <w:rsid w:val="00D254C7"/>
    <w:rsid w:val="00D43F30"/>
    <w:rsid w:val="00D45EDD"/>
    <w:rsid w:val="00D46324"/>
    <w:rsid w:val="00D4782C"/>
    <w:rsid w:val="00D5023D"/>
    <w:rsid w:val="00D503A6"/>
    <w:rsid w:val="00D525B9"/>
    <w:rsid w:val="00D5268A"/>
    <w:rsid w:val="00D54A7B"/>
    <w:rsid w:val="00D5511B"/>
    <w:rsid w:val="00D55178"/>
    <w:rsid w:val="00D60045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7795C"/>
    <w:rsid w:val="00D827BB"/>
    <w:rsid w:val="00D82FBD"/>
    <w:rsid w:val="00D915DD"/>
    <w:rsid w:val="00D92CCF"/>
    <w:rsid w:val="00D931B8"/>
    <w:rsid w:val="00D972C8"/>
    <w:rsid w:val="00DA02AA"/>
    <w:rsid w:val="00DA1580"/>
    <w:rsid w:val="00DA1F23"/>
    <w:rsid w:val="00DA4137"/>
    <w:rsid w:val="00DB0BD0"/>
    <w:rsid w:val="00DB2CCD"/>
    <w:rsid w:val="00DC0642"/>
    <w:rsid w:val="00DC0A16"/>
    <w:rsid w:val="00DC152D"/>
    <w:rsid w:val="00DC1769"/>
    <w:rsid w:val="00DC1CB8"/>
    <w:rsid w:val="00DC7715"/>
    <w:rsid w:val="00DD1AD9"/>
    <w:rsid w:val="00DD4EEE"/>
    <w:rsid w:val="00DD5954"/>
    <w:rsid w:val="00DD5DBA"/>
    <w:rsid w:val="00DD6F3C"/>
    <w:rsid w:val="00DD7A16"/>
    <w:rsid w:val="00DD7CF5"/>
    <w:rsid w:val="00DE0EF9"/>
    <w:rsid w:val="00DE19D6"/>
    <w:rsid w:val="00DF0B7B"/>
    <w:rsid w:val="00DF1B33"/>
    <w:rsid w:val="00DF26FA"/>
    <w:rsid w:val="00DF2A56"/>
    <w:rsid w:val="00DF582F"/>
    <w:rsid w:val="00DF5FDD"/>
    <w:rsid w:val="00DF6220"/>
    <w:rsid w:val="00E04110"/>
    <w:rsid w:val="00E0628D"/>
    <w:rsid w:val="00E066E6"/>
    <w:rsid w:val="00E075ED"/>
    <w:rsid w:val="00E1570D"/>
    <w:rsid w:val="00E15CBA"/>
    <w:rsid w:val="00E2009A"/>
    <w:rsid w:val="00E22197"/>
    <w:rsid w:val="00E2231C"/>
    <w:rsid w:val="00E23ED8"/>
    <w:rsid w:val="00E257A8"/>
    <w:rsid w:val="00E26A9C"/>
    <w:rsid w:val="00E3073B"/>
    <w:rsid w:val="00E32803"/>
    <w:rsid w:val="00E33D34"/>
    <w:rsid w:val="00E35BED"/>
    <w:rsid w:val="00E37B8F"/>
    <w:rsid w:val="00E4079E"/>
    <w:rsid w:val="00E40D2E"/>
    <w:rsid w:val="00E4224C"/>
    <w:rsid w:val="00E438B1"/>
    <w:rsid w:val="00E50BDC"/>
    <w:rsid w:val="00E52D09"/>
    <w:rsid w:val="00E574EB"/>
    <w:rsid w:val="00E61CC9"/>
    <w:rsid w:val="00E66156"/>
    <w:rsid w:val="00E67754"/>
    <w:rsid w:val="00E723AA"/>
    <w:rsid w:val="00E72BFB"/>
    <w:rsid w:val="00E760AD"/>
    <w:rsid w:val="00E8237D"/>
    <w:rsid w:val="00E82440"/>
    <w:rsid w:val="00E832A6"/>
    <w:rsid w:val="00E84A8E"/>
    <w:rsid w:val="00E85970"/>
    <w:rsid w:val="00E86BBF"/>
    <w:rsid w:val="00E871EB"/>
    <w:rsid w:val="00E965D7"/>
    <w:rsid w:val="00E96DA0"/>
    <w:rsid w:val="00EA35FF"/>
    <w:rsid w:val="00EA51EA"/>
    <w:rsid w:val="00EA5F44"/>
    <w:rsid w:val="00EA6C71"/>
    <w:rsid w:val="00EB11B3"/>
    <w:rsid w:val="00EB25B9"/>
    <w:rsid w:val="00EB3190"/>
    <w:rsid w:val="00EB46B9"/>
    <w:rsid w:val="00EB5D4E"/>
    <w:rsid w:val="00EB683A"/>
    <w:rsid w:val="00EC02A2"/>
    <w:rsid w:val="00EC0AE2"/>
    <w:rsid w:val="00EC1231"/>
    <w:rsid w:val="00EC396D"/>
    <w:rsid w:val="00EC5A04"/>
    <w:rsid w:val="00EC6F2D"/>
    <w:rsid w:val="00EC7B7F"/>
    <w:rsid w:val="00ED2528"/>
    <w:rsid w:val="00ED2F34"/>
    <w:rsid w:val="00ED3AAF"/>
    <w:rsid w:val="00ED670D"/>
    <w:rsid w:val="00EE5BA1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0599E"/>
    <w:rsid w:val="00F107B1"/>
    <w:rsid w:val="00F10811"/>
    <w:rsid w:val="00F11E45"/>
    <w:rsid w:val="00F20E6A"/>
    <w:rsid w:val="00F24F90"/>
    <w:rsid w:val="00F25B2C"/>
    <w:rsid w:val="00F3193E"/>
    <w:rsid w:val="00F371CA"/>
    <w:rsid w:val="00F373A9"/>
    <w:rsid w:val="00F43445"/>
    <w:rsid w:val="00F43B51"/>
    <w:rsid w:val="00F44CD7"/>
    <w:rsid w:val="00F462BA"/>
    <w:rsid w:val="00F501F3"/>
    <w:rsid w:val="00F50E58"/>
    <w:rsid w:val="00F523CA"/>
    <w:rsid w:val="00F564DC"/>
    <w:rsid w:val="00F5728F"/>
    <w:rsid w:val="00F61459"/>
    <w:rsid w:val="00F64E5F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4115"/>
    <w:rsid w:val="00F8624B"/>
    <w:rsid w:val="00F87BB5"/>
    <w:rsid w:val="00F900D6"/>
    <w:rsid w:val="00F90FFF"/>
    <w:rsid w:val="00F95CA1"/>
    <w:rsid w:val="00F97024"/>
    <w:rsid w:val="00FA217B"/>
    <w:rsid w:val="00FA2507"/>
    <w:rsid w:val="00FA3703"/>
    <w:rsid w:val="00FA388F"/>
    <w:rsid w:val="00FB4C4F"/>
    <w:rsid w:val="00FB78F4"/>
    <w:rsid w:val="00FB7D51"/>
    <w:rsid w:val="00FC3ABF"/>
    <w:rsid w:val="00FC5B15"/>
    <w:rsid w:val="00FC61C1"/>
    <w:rsid w:val="00FD01EB"/>
    <w:rsid w:val="00FD1161"/>
    <w:rsid w:val="00FD119E"/>
    <w:rsid w:val="00FD2EE4"/>
    <w:rsid w:val="00FD377C"/>
    <w:rsid w:val="00FE0AF3"/>
    <w:rsid w:val="00FE149E"/>
    <w:rsid w:val="00FF20F6"/>
    <w:rsid w:val="00FF4419"/>
    <w:rsid w:val="00FF4FA8"/>
    <w:rsid w:val="00FF621C"/>
    <w:rsid w:val="00FF6A78"/>
    <w:rsid w:val="00FF7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0687860A"/>
  <w15:docId w15:val="{114AF2AF-F10F-4499-AFE0-C22AADBE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FD1161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  <w:sz w:val="15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FD1161"/>
    <w:rPr>
      <w:rFonts w:ascii="Arial" w:hAnsi="Arial"/>
      <w:color w:val="808080" w:themeColor="background1" w:themeShade="80"/>
      <w:sz w:val="15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table" w:styleId="Table3Deffects3">
    <w:name w:val="Table 3D effects 3"/>
    <w:basedOn w:val="TableNormal"/>
    <w:rsid w:val="00FF6A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Text-8pt">
    <w:name w:val="Example Text - 8pt"/>
    <w:basedOn w:val="DefaultParagraphFont"/>
    <w:uiPriority w:val="1"/>
    <w:qFormat/>
    <w:rsid w:val="00ED2528"/>
    <w:rPr>
      <w:sz w:val="16"/>
    </w:rPr>
  </w:style>
  <w:style w:type="paragraph" w:customStyle="1" w:styleId="HintText">
    <w:name w:val="Hint Text"/>
    <w:basedOn w:val="Normal"/>
    <w:qFormat/>
    <w:rsid w:val="00466CFA"/>
    <w:rPr>
      <w:color w:val="BFBFBF" w:themeColor="background1" w:themeShade="BF"/>
      <w:sz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5868dd-e74c-4f16-9a51-d06076ff6df2">
      <UserInfo>
        <DisplayName/>
        <AccountId xsi:nil="true"/>
        <AccountType/>
      </UserInfo>
    </SharedWithUsers>
    <_dlc_DocId xmlns="ea5868dd-e74c-4f16-9a51-d06076ff6df2">XJ754XQMX5V4-487745197-1593</_dlc_DocId>
    <_dlc_DocIdUrl xmlns="ea5868dd-e74c-4f16-9a51-d06076ff6df2">
      <Url>https://woodsideenergy.sharepoint.com/sites/HSEIntegrationSharePointPage/_layouts/15/DocIdRedir.aspx?ID=XJ754XQMX5V4-487745197-1593</Url>
      <Description>XJ754XQMX5V4-487745197-1593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0F4C6D-6FED-4C81-BC63-BB0745C73519}"/>
</file>

<file path=customXml/itemProps2.xml><?xml version="1.0" encoding="utf-8"?>
<ds:datastoreItem xmlns:ds="http://schemas.openxmlformats.org/officeDocument/2006/customXml" ds:itemID="{104601BF-0ADC-4A32-8325-6B9CBCF143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CB9318-478A-45C2-81E2-BE88AC6C70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21AF5-206D-49AD-A488-AF7363DFA46D}">
  <ds:schemaRefs>
    <ds:schemaRef ds:uri="http://schemas.microsoft.com/office/2006/metadata/properties"/>
    <ds:schemaRef ds:uri="http://schemas.microsoft.com/office/infopath/2007/PartnerControls"/>
    <ds:schemaRef ds:uri="cae7f379-465d-4de3-80cf-d606fc0a9dc8"/>
  </ds:schemaRefs>
</ds:datastoreItem>
</file>

<file path=customXml/itemProps5.xml><?xml version="1.0" encoding="utf-8"?>
<ds:datastoreItem xmlns:ds="http://schemas.openxmlformats.org/officeDocument/2006/customXml" ds:itemID="{982E0716-E6B0-4B50-9B49-C1F51DB2E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Confined Space Entry Risk Assessment</vt:lpstr>
    </vt:vector>
  </TitlesOfParts>
  <Company>BHP Billiton</Company>
  <LinksUpToDate>false</LinksUpToDate>
  <CharactersWithSpaces>5402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Mike</dc:creator>
  <cp:keywords>Last Saved: 2020-03-09 20:58:28Z</cp:keywords>
  <dc:description/>
  <cp:lastModifiedBy>Flockton, Jason</cp:lastModifiedBy>
  <cp:revision>5</cp:revision>
  <cp:lastPrinted>2015-10-27T01:52:00Z</cp:lastPrinted>
  <dcterms:created xsi:type="dcterms:W3CDTF">2020-02-05T19:02:00Z</dcterms:created>
  <dcterms:modified xsi:type="dcterms:W3CDTF">2022-10-10T01:15:00Z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d14cfb42-6c5c-4fbe-b4a7-943cbf93eced</vt:lpwstr>
  </property>
  <property fmtid="{D5CDD505-2E9C-101B-9397-08002B2CF9AE}" pid="7" name="TaxKeyword">
    <vt:lpwstr/>
  </property>
  <property fmtid="{D5CDD505-2E9C-101B-9397-08002B2CF9AE}" pid="8" name="LocationTaxonomy">
    <vt:lpwstr>1</vt:lpwstr>
  </property>
  <property fmtid="{D5CDD505-2E9C-101B-9397-08002B2CF9AE}" pid="9" name="OwnerUnit">
    <vt:lpwstr>21;#|b0c2470b-7103-41e8-9e20-2c5037e8911d</vt:lpwstr>
  </property>
  <property fmtid="{D5CDD505-2E9C-101B-9397-08002B2CF9AE}" pid="10" name="TargetUnit">
    <vt:lpwstr/>
  </property>
  <property fmtid="{D5CDD505-2E9C-101B-9397-08002B2CF9AE}" pid="11" name="LocationTaxonomyTaxHTField0">
    <vt:lpwstr>|2af27654-b2c1-48fb-b505-44a565e70ee3</vt:lpwstr>
  </property>
  <property fmtid="{D5CDD505-2E9C-101B-9397-08002B2CF9AE}" pid="12" name="RegionLocation">
    <vt:lpwstr>1</vt:lpwstr>
  </property>
  <property fmtid="{D5CDD505-2E9C-101B-9397-08002B2CF9AE}" pid="13" name="RegionLocationTaxHTField0">
    <vt:lpwstr>Undetermined|2af27654-b2c1-48fb-b505-44a565e70ee3</vt:lpwstr>
  </property>
  <property fmtid="{D5CDD505-2E9C-101B-9397-08002B2CF9AE}" pid="14" name="cb0dd8b1153343a68e9583e9f380557f">
    <vt:lpwstr/>
  </property>
  <property fmtid="{D5CDD505-2E9C-101B-9397-08002B2CF9AE}" pid="15" name="CreatorUnitTaxHTField0">
    <vt:lpwstr>Undetermined|33cff74d-6534-4178-ac58-bf5e2a89a6fa</vt:lpwstr>
  </property>
  <property fmtid="{D5CDD505-2E9C-101B-9397-08002B2CF9AE}" pid="16" name="OwnerUnitTaxHTField0">
    <vt:lpwstr>|b0c2470b-7103-41e8-9e20-2c5037e8911d</vt:lpwstr>
  </property>
  <property fmtid="{D5CDD505-2E9C-101B-9397-08002B2CF9AE}" pid="17" name="LastAccessed">
    <vt:filetime>2016-10-25T15:43:11Z</vt:filetime>
  </property>
  <property fmtid="{D5CDD505-2E9C-101B-9397-08002B2CF9AE}" pid="18" name="BHPBWorkspace">
    <vt:lpwstr>HSE Improvement</vt:lpwstr>
  </property>
  <property fmtid="{D5CDD505-2E9C-101B-9397-08002B2CF9AE}" pid="19" name="HSECCategoryTaxHTField0">
    <vt:lpwstr/>
  </property>
  <property fmtid="{D5CDD505-2E9C-101B-9397-08002B2CF9AE}" pid="20" name="DocumentType">
    <vt:lpwstr>6</vt:lpwstr>
  </property>
  <property fmtid="{D5CDD505-2E9C-101B-9397-08002B2CF9AE}" pid="21" name="CreatorUnit">
    <vt:lpwstr>4</vt:lpwstr>
  </property>
  <property fmtid="{D5CDD505-2E9C-101B-9397-08002B2CF9AE}" pid="22" name="m34edd54263045b9b8070eb77f56ffb0">
    <vt:lpwstr/>
  </property>
  <property fmtid="{D5CDD505-2E9C-101B-9397-08002B2CF9AE}" pid="23" name="HSE_x0020_SubContnetArea">
    <vt:lpwstr/>
  </property>
  <property fmtid="{D5CDD505-2E9C-101B-9397-08002B2CF9AE}" pid="24" name="DocumentTypeTaxHTField0">
    <vt:lpwstr>BHPB Document|da1fb528-333e-4656-a975-f24bae39d3c1</vt:lpwstr>
  </property>
  <property fmtid="{D5CDD505-2E9C-101B-9397-08002B2CF9AE}" pid="25" name="TargetUnitTaxHTField0">
    <vt:lpwstr/>
  </property>
  <property fmtid="{D5CDD505-2E9C-101B-9397-08002B2CF9AE}" pid="26" name="HSE SubContnetArea">
    <vt:lpwstr/>
  </property>
  <property fmtid="{D5CDD505-2E9C-101B-9397-08002B2CF9AE}" pid="27" name="OMSField">
    <vt:lpwstr>106;#0000000000000000|1cded384-7640-40fc-a09f-3220811cbab2</vt:lpwstr>
  </property>
  <property fmtid="{D5CDD505-2E9C-101B-9397-08002B2CF9AE}" pid="28" name="OMSCriticality">
    <vt:lpwstr>118;#Business Critical|9cca6591-a48e-4416-bfb1-a140323712b3</vt:lpwstr>
  </property>
  <property fmtid="{D5CDD505-2E9C-101B-9397-08002B2CF9AE}" pid="29" name="OMSDocumentFunction">
    <vt:lpwstr>107;#Safety|31a575dc-5f14-4991-ab41-c58d45bc776b</vt:lpwstr>
  </property>
  <property fmtid="{D5CDD505-2E9C-101B-9397-08002B2CF9AE}" pid="30" name="OMSDiscipline">
    <vt:lpwstr>143;#Confined Space Entry|e2a61383-3b54-4e43-99df-5365d7639904</vt:lpwstr>
  </property>
  <property fmtid="{D5CDD505-2E9C-101B-9397-08002B2CF9AE}" pid="31" name="TaxCatchAll">
    <vt:lpwstr>118;#Business Critical|9cca6591-a48e-4416-bfb1-a140323712b3;#143;#Confined Space Entry|e2a61383-3b54-4e43-99df-5365d7639904;#122;#Safety|a40695d7-c770-4363-a83c-bfd448f9fa68;#107;#Safety|31a575dc-5f14-4991-ab41-c58d45bc776b;#106;#0000000000000000|1cded384</vt:lpwstr>
  </property>
  <property fmtid="{D5CDD505-2E9C-101B-9397-08002B2CF9AE}" pid="32" name="OMSFacility">
    <vt:lpwstr>122;#Safety|a40695d7-c770-4363-a83c-bfd448f9fa68</vt:lpwstr>
  </property>
  <property fmtid="{D5CDD505-2E9C-101B-9397-08002B2CF9AE}" pid="33" name="DocumentTypeTerm">
    <vt:lpwstr>465;#Controlled Document|f8ada49d-11b1-4522-b193-4c0753b51642</vt:lpwstr>
  </property>
  <property fmtid="{D5CDD505-2E9C-101B-9397-08002B2CF9AE}" pid="34" name="DocumentTypeTermTaxHTField0">
    <vt:lpwstr>Controlled Document|f8ada49d-11b1-4522-b193-4c0753b51642</vt:lpwstr>
  </property>
  <property fmtid="{D5CDD505-2E9C-101B-9397-08002B2CF9AE}" pid="35" name="TitusGUID">
    <vt:lpwstr>80bd8c3e-b186-466d-b322-3c9ee99731fd</vt:lpwstr>
  </property>
  <property fmtid="{D5CDD505-2E9C-101B-9397-08002B2CF9AE}" pid="36" name="BHPClassification">
    <vt:lpwstr>BHPCLASSIFICATION4738IC</vt:lpwstr>
  </property>
  <property fmtid="{D5CDD505-2E9C-101B-9397-08002B2CF9AE}" pid="37" name="Order">
    <vt:r8>44000</vt:r8>
  </property>
  <property fmtid="{D5CDD505-2E9C-101B-9397-08002B2CF9AE}" pid="38" name="_SourceUrl">
    <vt:lpwstr/>
  </property>
  <property fmtid="{D5CDD505-2E9C-101B-9397-08002B2CF9AE}" pid="39" name="_SharedFileIndex">
    <vt:lpwstr/>
  </property>
  <property fmtid="{D5CDD505-2E9C-101B-9397-08002B2CF9AE}" pid="40" name="ComplianceAssetId">
    <vt:lpwstr/>
  </property>
  <property fmtid="{D5CDD505-2E9C-101B-9397-08002B2CF9AE}" pid="41" name="_ExtendedDescription">
    <vt:lpwstr/>
  </property>
  <property fmtid="{D5CDD505-2E9C-101B-9397-08002B2CF9AE}" pid="42" name="TriggerFlowInfo">
    <vt:lpwstr/>
  </property>
</Properties>
</file>